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4BB" w:rsidRDefault="00EE1C98" w:rsidP="0026300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YUFE </w:t>
      </w:r>
      <w:proofErr w:type="spellStart"/>
      <w:r>
        <w:rPr>
          <w:b/>
          <w:sz w:val="26"/>
          <w:szCs w:val="26"/>
        </w:rPr>
        <w:t>staff</w:t>
      </w:r>
      <w:proofErr w:type="spellEnd"/>
      <w:r w:rsidR="0074277D">
        <w:rPr>
          <w:b/>
          <w:sz w:val="26"/>
          <w:szCs w:val="26"/>
        </w:rPr>
        <w:t xml:space="preserve"> </w:t>
      </w:r>
      <w:proofErr w:type="spellStart"/>
      <w:r w:rsidR="0074277D">
        <w:rPr>
          <w:b/>
          <w:sz w:val="26"/>
          <w:szCs w:val="26"/>
        </w:rPr>
        <w:t>training</w:t>
      </w:r>
      <w:proofErr w:type="spellEnd"/>
      <w:r w:rsidR="0074277D">
        <w:rPr>
          <w:b/>
          <w:sz w:val="26"/>
          <w:szCs w:val="26"/>
        </w:rPr>
        <w:t>:</w:t>
      </w:r>
      <w:r w:rsidR="0074277D">
        <w:rPr>
          <w:b/>
          <w:sz w:val="26"/>
          <w:szCs w:val="26"/>
        </w:rPr>
        <w:tab/>
        <w:t>Framework for University-</w:t>
      </w:r>
      <w:proofErr w:type="spellStart"/>
      <w:r w:rsidR="0074277D">
        <w:rPr>
          <w:b/>
          <w:sz w:val="26"/>
          <w:szCs w:val="26"/>
        </w:rPr>
        <w:t>Community</w:t>
      </w:r>
      <w:proofErr w:type="spellEnd"/>
      <w:r w:rsidR="0074277D">
        <w:rPr>
          <w:b/>
          <w:sz w:val="26"/>
          <w:szCs w:val="26"/>
        </w:rPr>
        <w:t xml:space="preserve"> </w:t>
      </w:r>
      <w:proofErr w:type="spellStart"/>
      <w:r w:rsidR="0074277D">
        <w:rPr>
          <w:b/>
          <w:sz w:val="26"/>
          <w:szCs w:val="26"/>
        </w:rPr>
        <w:t>Engagement</w:t>
      </w:r>
      <w:proofErr w:type="spellEnd"/>
      <w:r w:rsidR="0074277D">
        <w:rPr>
          <w:b/>
          <w:sz w:val="26"/>
          <w:szCs w:val="26"/>
        </w:rPr>
        <w:t xml:space="preserve"> – TEFCE</w:t>
      </w:r>
      <w:r w:rsidR="0074277D">
        <w:rPr>
          <w:b/>
          <w:sz w:val="26"/>
          <w:szCs w:val="26"/>
          <w:vertAlign w:val="superscript"/>
        </w:rPr>
        <w:footnoteReference w:id="1"/>
      </w:r>
      <w:r w:rsidR="0074277D">
        <w:rPr>
          <w:b/>
          <w:sz w:val="26"/>
          <w:szCs w:val="26"/>
        </w:rPr>
        <w:t xml:space="preserve"> </w:t>
      </w:r>
      <w:proofErr w:type="spellStart"/>
      <w:r w:rsidR="0074277D">
        <w:rPr>
          <w:b/>
          <w:sz w:val="26"/>
          <w:szCs w:val="26"/>
        </w:rPr>
        <w:t>Learning</w:t>
      </w:r>
      <w:proofErr w:type="spellEnd"/>
      <w:r w:rsidR="0074277D">
        <w:rPr>
          <w:b/>
          <w:sz w:val="26"/>
          <w:szCs w:val="26"/>
        </w:rPr>
        <w:t xml:space="preserve"> </w:t>
      </w:r>
      <w:proofErr w:type="spellStart"/>
      <w:r w:rsidR="0074277D">
        <w:rPr>
          <w:b/>
          <w:sz w:val="26"/>
          <w:szCs w:val="26"/>
        </w:rPr>
        <w:t>Journey</w:t>
      </w:r>
      <w:proofErr w:type="spellEnd"/>
      <w:r w:rsidR="0074277D">
        <w:rPr>
          <w:b/>
          <w:sz w:val="26"/>
          <w:szCs w:val="26"/>
        </w:rPr>
        <w:t xml:space="preserve"> </w:t>
      </w:r>
    </w:p>
    <w:p w:rsidR="00614127" w:rsidRDefault="00366665">
      <w:pPr>
        <w:rPr>
          <w:b/>
        </w:rPr>
      </w:pPr>
      <w:proofErr w:type="spellStart"/>
      <w:r>
        <w:rPr>
          <w:b/>
        </w:rPr>
        <w:t>Webinar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series</w:t>
      </w:r>
      <w:proofErr w:type="spellEnd"/>
      <w:r>
        <w:rPr>
          <w:b/>
        </w:rPr>
        <w:t xml:space="preserve"> -</w:t>
      </w:r>
      <w:r w:rsidR="00EE1C98">
        <w:rPr>
          <w:b/>
        </w:rPr>
        <w:t xml:space="preserve"> </w:t>
      </w:r>
      <w:proofErr w:type="spellStart"/>
      <w:r w:rsidR="00EE1C98">
        <w:rPr>
          <w:b/>
        </w:rPr>
        <w:t>dates</w:t>
      </w:r>
      <w:proofErr w:type="spellEnd"/>
      <w:r w:rsidR="00EE1C98">
        <w:rPr>
          <w:b/>
        </w:rPr>
        <w:t xml:space="preserve">: 23 </w:t>
      </w:r>
      <w:proofErr w:type="spellStart"/>
      <w:r w:rsidR="00EE1C98">
        <w:rPr>
          <w:b/>
        </w:rPr>
        <w:t>October</w:t>
      </w:r>
      <w:proofErr w:type="spellEnd"/>
      <w:r w:rsidR="00741E3A">
        <w:rPr>
          <w:b/>
        </w:rPr>
        <w:t xml:space="preserve"> 9.00 – 11.00 CEST</w:t>
      </w:r>
      <w:r w:rsidR="00EE1C98">
        <w:rPr>
          <w:b/>
        </w:rPr>
        <w:t xml:space="preserve">, 6 &amp; 20 </w:t>
      </w:r>
      <w:proofErr w:type="spellStart"/>
      <w:r w:rsidR="00EE1C98">
        <w:rPr>
          <w:b/>
        </w:rPr>
        <w:t>Novemb</w:t>
      </w:r>
      <w:r w:rsidR="00741E3A">
        <w:rPr>
          <w:b/>
        </w:rPr>
        <w:t>er</w:t>
      </w:r>
      <w:proofErr w:type="spellEnd"/>
      <w:r w:rsidR="00741E3A">
        <w:rPr>
          <w:b/>
        </w:rPr>
        <w:t xml:space="preserve">, 11 </w:t>
      </w:r>
      <w:proofErr w:type="spellStart"/>
      <w:r w:rsidR="00741E3A">
        <w:rPr>
          <w:b/>
        </w:rPr>
        <w:t>December</w:t>
      </w:r>
      <w:proofErr w:type="spellEnd"/>
      <w:r w:rsidR="00741E3A">
        <w:rPr>
          <w:b/>
        </w:rPr>
        <w:t>, 9.00 – 11.00 C</w:t>
      </w:r>
      <w:r w:rsidR="00E958B9">
        <w:rPr>
          <w:b/>
        </w:rPr>
        <w:t>S</w:t>
      </w:r>
      <w:r w:rsidR="00EE1C98">
        <w:rPr>
          <w:b/>
        </w:rPr>
        <w:t>T</w:t>
      </w:r>
    </w:p>
    <w:p w:rsidR="00EE1C98" w:rsidRDefault="00EE1C98" w:rsidP="00EE1C98"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community</w:t>
      </w:r>
      <w:proofErr w:type="spellEnd"/>
      <w:r>
        <w:t xml:space="preserve"> </w:t>
      </w:r>
      <w:proofErr w:type="spellStart"/>
      <w:r>
        <w:t>engagement</w:t>
      </w:r>
      <w:proofErr w:type="spellEnd"/>
      <w:r>
        <w:t xml:space="preserve"> (</w:t>
      </w:r>
      <w:proofErr w:type="spellStart"/>
      <w:r>
        <w:t>re</w:t>
      </w:r>
      <w:proofErr w:type="spellEnd"/>
      <w:r>
        <w:t>)</w:t>
      </w:r>
      <w:proofErr w:type="spellStart"/>
      <w:r>
        <w:t>emerging</w:t>
      </w:r>
      <w:proofErr w:type="spellEnd"/>
      <w:r>
        <w:t xml:space="preserve"> as a </w:t>
      </w:r>
      <w:proofErr w:type="spellStart"/>
      <w:r>
        <w:t>policy</w:t>
      </w:r>
      <w:proofErr w:type="spellEnd"/>
      <w:r>
        <w:t xml:space="preserve"> </w:t>
      </w:r>
      <w:proofErr w:type="spellStart"/>
      <w:r>
        <w:t>priority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,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four</w:t>
      </w:r>
      <w:proofErr w:type="spellEnd"/>
      <w:r>
        <w:t xml:space="preserve"> 2-hour </w:t>
      </w:r>
      <w:proofErr w:type="spellStart"/>
      <w:r>
        <w:t>interactive</w:t>
      </w:r>
      <w:proofErr w:type="spellEnd"/>
      <w:r>
        <w:t xml:space="preserve"> </w:t>
      </w:r>
      <w:proofErr w:type="spellStart"/>
      <w:r>
        <w:t>webinars</w:t>
      </w:r>
      <w:proofErr w:type="spellEnd"/>
      <w:r>
        <w:t xml:space="preserve"> </w:t>
      </w:r>
      <w:proofErr w:type="spellStart"/>
      <w:r>
        <w:t>offer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 xml:space="preserve"> a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journey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basics</w:t>
      </w:r>
      <w:proofErr w:type="spellEnd"/>
      <w:r>
        <w:t xml:space="preserve"> of </w:t>
      </w:r>
      <w:proofErr w:type="spellStart"/>
      <w:r>
        <w:t>community</w:t>
      </w:r>
      <w:proofErr w:type="spellEnd"/>
      <w:r>
        <w:t xml:space="preserve"> </w:t>
      </w:r>
      <w:proofErr w:type="spellStart"/>
      <w:r>
        <w:t>engagement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contemporary</w:t>
      </w:r>
      <w:proofErr w:type="spellEnd"/>
      <w:r>
        <w:t xml:space="preserve">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challenges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opportunity</w:t>
      </w:r>
      <w:proofErr w:type="spellEnd"/>
      <w:r>
        <w:t xml:space="preserve"> to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hand</w:t>
      </w:r>
      <w:proofErr w:type="spellEnd"/>
      <w:r>
        <w:t xml:space="preserve"> how a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implement</w:t>
      </w:r>
      <w:proofErr w:type="spellEnd"/>
      <w:r>
        <w:t xml:space="preserve"> </w:t>
      </w:r>
      <w:proofErr w:type="spellStart"/>
      <w:r>
        <w:t>innovative</w:t>
      </w:r>
      <w:proofErr w:type="spellEnd"/>
      <w:r>
        <w:t xml:space="preserve"> </w:t>
      </w:r>
      <w:proofErr w:type="spellStart"/>
      <w:r>
        <w:t>policy</w:t>
      </w:r>
      <w:proofErr w:type="spellEnd"/>
      <w:r>
        <w:t xml:space="preserve"> </w:t>
      </w:r>
      <w:proofErr w:type="spellStart"/>
      <w:r>
        <w:t>tools</w:t>
      </w:r>
      <w:proofErr w:type="spellEnd"/>
      <w:r>
        <w:t xml:space="preserve"> (TEFCE </w:t>
      </w:r>
      <w:proofErr w:type="spellStart"/>
      <w:r>
        <w:t>Toolbox</w:t>
      </w:r>
      <w:proofErr w:type="spellEnd"/>
      <w:r>
        <w:t xml:space="preserve">) for </w:t>
      </w:r>
      <w:proofErr w:type="spellStart"/>
      <w:r>
        <w:t>mapping</w:t>
      </w:r>
      <w:proofErr w:type="spellEnd"/>
      <w:r>
        <w:t xml:space="preserve">, </w:t>
      </w:r>
      <w:proofErr w:type="spellStart"/>
      <w:r>
        <w:t>institutional</w:t>
      </w:r>
      <w:proofErr w:type="spellEnd"/>
      <w:r>
        <w:t xml:space="preserve"> </w:t>
      </w:r>
      <w:proofErr w:type="spellStart"/>
      <w:r>
        <w:t>self-reflection</w:t>
      </w:r>
      <w:proofErr w:type="spellEnd"/>
      <w:r>
        <w:t xml:space="preserve">, </w:t>
      </w:r>
      <w:proofErr w:type="spellStart"/>
      <w:r>
        <w:t>supporting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strengthening</w:t>
      </w:r>
      <w:proofErr w:type="spellEnd"/>
      <w:r>
        <w:t xml:space="preserve"> of </w:t>
      </w:r>
      <w:proofErr w:type="spellStart"/>
      <w:r>
        <w:t>an</w:t>
      </w:r>
      <w:proofErr w:type="spellEnd"/>
      <w:r>
        <w:t xml:space="preserve"> </w:t>
      </w:r>
      <w:proofErr w:type="spellStart"/>
      <w:r>
        <w:t>engaged</w:t>
      </w:r>
      <w:proofErr w:type="spellEnd"/>
      <w:r>
        <w:t xml:space="preserve"> </w:t>
      </w:r>
      <w:proofErr w:type="spellStart"/>
      <w:r>
        <w:t>agenda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>.  </w:t>
      </w:r>
    </w:p>
    <w:p w:rsidR="00FA64BB" w:rsidRDefault="0074277D">
      <w:r>
        <w:rPr>
          <w:b/>
        </w:rPr>
        <w:t xml:space="preserve">Target </w:t>
      </w:r>
      <w:proofErr w:type="spellStart"/>
      <w:r>
        <w:rPr>
          <w:b/>
        </w:rPr>
        <w:t>audience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non-academics</w:t>
      </w:r>
      <w:proofErr w:type="spellEnd"/>
      <w:r>
        <w:t xml:space="preserve"> (</w:t>
      </w:r>
      <w:proofErr w:type="spellStart"/>
      <w:r>
        <w:t>HEPROs</w:t>
      </w:r>
      <w:proofErr w:type="spellEnd"/>
      <w:r>
        <w:t xml:space="preserve"> -</w:t>
      </w:r>
      <w:r w:rsidR="0077109F">
        <w:t xml:space="preserve">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Professionals</w:t>
      </w:r>
      <w:proofErr w:type="spellEnd"/>
      <w:r>
        <w:rPr>
          <w:vertAlign w:val="superscript"/>
        </w:rPr>
        <w:footnoteReference w:id="2"/>
      </w:r>
      <w:r>
        <w:t>)</w:t>
      </w:r>
    </w:p>
    <w:p w:rsidR="00FA64BB" w:rsidRDefault="0074277D">
      <w:proofErr w:type="spellStart"/>
      <w:r>
        <w:rPr>
          <w:b/>
        </w:rPr>
        <w:t>Number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participants</w:t>
      </w:r>
      <w:proofErr w:type="spellEnd"/>
      <w:r>
        <w:t xml:space="preserve">: </w:t>
      </w:r>
      <w:r w:rsidR="005D2061">
        <w:t>20 (</w:t>
      </w:r>
      <w:proofErr w:type="spellStart"/>
      <w:r w:rsidR="005D2061">
        <w:t>preferably</w:t>
      </w:r>
      <w:proofErr w:type="spellEnd"/>
      <w:r w:rsidR="005D2061">
        <w:t xml:space="preserve"> (at </w:t>
      </w:r>
      <w:proofErr w:type="spellStart"/>
      <w:r w:rsidR="005D2061">
        <w:t>least</w:t>
      </w:r>
      <w:proofErr w:type="spellEnd"/>
      <w:r w:rsidR="005D2061">
        <w:t xml:space="preserve">) 2 </w:t>
      </w:r>
      <w:proofErr w:type="spellStart"/>
      <w:r w:rsidR="005D2061">
        <w:t>persons</w:t>
      </w:r>
      <w:proofErr w:type="spellEnd"/>
      <w:r w:rsidR="005D2061">
        <w:t xml:space="preserve"> </w:t>
      </w:r>
      <w:proofErr w:type="spellStart"/>
      <w:r w:rsidR="005D2061">
        <w:t>from</w:t>
      </w:r>
      <w:proofErr w:type="spellEnd"/>
      <w:r w:rsidR="005D2061">
        <w:t xml:space="preserve"> one HEI; same </w:t>
      </w:r>
      <w:proofErr w:type="spellStart"/>
      <w:r w:rsidR="005D2061">
        <w:t>group</w:t>
      </w:r>
      <w:proofErr w:type="spellEnd"/>
      <w:r w:rsidR="005D2061">
        <w:t xml:space="preserve"> of </w:t>
      </w:r>
      <w:proofErr w:type="spellStart"/>
      <w:r w:rsidR="005D2061">
        <w:t>participants</w:t>
      </w:r>
      <w:proofErr w:type="spellEnd"/>
      <w:r w:rsidR="005D2061">
        <w:t xml:space="preserve"> </w:t>
      </w:r>
      <w:proofErr w:type="spellStart"/>
      <w:r w:rsidR="005D2061">
        <w:t>throughout</w:t>
      </w:r>
      <w:proofErr w:type="spellEnd"/>
      <w:r w:rsidR="005D2061">
        <w:t xml:space="preserve"> </w:t>
      </w:r>
      <w:proofErr w:type="spellStart"/>
      <w:r w:rsidR="005D2061">
        <w:t>all</w:t>
      </w:r>
      <w:proofErr w:type="spellEnd"/>
      <w:r w:rsidR="005D2061">
        <w:t xml:space="preserve"> of 4 </w:t>
      </w:r>
      <w:proofErr w:type="spellStart"/>
      <w:r w:rsidR="005D2061">
        <w:t>webinar</w:t>
      </w:r>
      <w:proofErr w:type="spellEnd"/>
      <w:r w:rsidR="005D2061">
        <w:t xml:space="preserve"> </w:t>
      </w:r>
      <w:proofErr w:type="spellStart"/>
      <w:r w:rsidR="005D2061">
        <w:t>sessions</w:t>
      </w:r>
      <w:proofErr w:type="spellEnd"/>
      <w:r w:rsidR="005D2061">
        <w:t>)</w:t>
      </w:r>
    </w:p>
    <w:p w:rsidR="00FA64BB" w:rsidRDefault="0074277D">
      <w:pPr>
        <w:rPr>
          <w:highlight w:val="yellow"/>
        </w:rPr>
      </w:pPr>
      <w:proofErr w:type="spellStart"/>
      <w:r>
        <w:rPr>
          <w:b/>
        </w:rPr>
        <w:t>Objectives</w:t>
      </w:r>
      <w:proofErr w:type="spellEnd"/>
      <w:r>
        <w:rPr>
          <w:b/>
        </w:rPr>
        <w:t xml:space="preserve">: </w:t>
      </w:r>
    </w:p>
    <w:p w:rsidR="00FA64BB" w:rsidRDefault="0074277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color w:val="000000"/>
        </w:rPr>
      </w:pPr>
      <w:r>
        <w:rPr>
          <w:color w:val="000000"/>
        </w:rPr>
        <w:t xml:space="preserve">to </w:t>
      </w:r>
      <w:proofErr w:type="spellStart"/>
      <w:r>
        <w:rPr>
          <w:color w:val="000000"/>
        </w:rPr>
        <w:t>understand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concepts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community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engagement</w:t>
      </w:r>
      <w:proofErr w:type="spellEnd"/>
    </w:p>
    <w:p w:rsidR="00FA64BB" w:rsidRDefault="0074277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color w:val="000000"/>
        </w:rPr>
      </w:pPr>
      <w:r>
        <w:rPr>
          <w:color w:val="000000"/>
        </w:rPr>
        <w:t xml:space="preserve">to </w:t>
      </w:r>
      <w:proofErr w:type="spellStart"/>
      <w:r>
        <w:rPr>
          <w:color w:val="000000"/>
        </w:rPr>
        <w:t>understand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multiface</w:t>
      </w:r>
      <w:r>
        <w:t>ted</w:t>
      </w:r>
      <w:proofErr w:type="spellEnd"/>
      <w:r>
        <w:t xml:space="preserve"> </w:t>
      </w:r>
      <w:proofErr w:type="spellStart"/>
      <w:r>
        <w:rPr>
          <w:color w:val="000000"/>
        </w:rPr>
        <w:t>concept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engaged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university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importance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contextuality</w:t>
      </w:r>
      <w:proofErr w:type="spellEnd"/>
    </w:p>
    <w:p w:rsidR="00FA64BB" w:rsidRDefault="0074277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color w:val="000000"/>
        </w:rPr>
      </w:pPr>
      <w:r>
        <w:t xml:space="preserve">to </w:t>
      </w:r>
      <w:proofErr w:type="spellStart"/>
      <w:r>
        <w:t>analyse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approaches</w:t>
      </w:r>
      <w:proofErr w:type="spellEnd"/>
      <w:r>
        <w:t xml:space="preserve"> to CE </w:t>
      </w:r>
      <w:proofErr w:type="spellStart"/>
      <w:r>
        <w:t>in</w:t>
      </w:r>
      <w:proofErr w:type="spellEnd"/>
      <w:r>
        <w:t xml:space="preserve"> HE</w:t>
      </w:r>
    </w:p>
    <w:p w:rsidR="00FA64BB" w:rsidRDefault="0074277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color w:val="000000"/>
        </w:rPr>
      </w:pPr>
      <w:r>
        <w:rPr>
          <w:color w:val="000000"/>
        </w:rPr>
        <w:t xml:space="preserve">to </w:t>
      </w:r>
      <w:proofErr w:type="spellStart"/>
      <w:r>
        <w:rPr>
          <w:color w:val="000000"/>
        </w:rPr>
        <w:t>identify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promote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community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engagement</w:t>
      </w:r>
      <w:proofErr w:type="spellEnd"/>
      <w:r>
        <w:rPr>
          <w:color w:val="000000"/>
        </w:rPr>
        <w:t xml:space="preserve"> at </w:t>
      </w:r>
      <w:proofErr w:type="spellStart"/>
      <w:r>
        <w:rPr>
          <w:color w:val="000000"/>
        </w:rPr>
        <w:t>universities</w:t>
      </w:r>
      <w:proofErr w:type="spellEnd"/>
    </w:p>
    <w:p w:rsidR="00FA64BB" w:rsidRDefault="0074277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color w:val="000000"/>
        </w:rPr>
      </w:pPr>
      <w:r>
        <w:t xml:space="preserve">to </w:t>
      </w:r>
      <w:proofErr w:type="spellStart"/>
      <w:r>
        <w:t>discuss</w:t>
      </w:r>
      <w:proofErr w:type="spellEnd"/>
      <w:r>
        <w:t xml:space="preserve"> on how to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incentivise</w:t>
      </w:r>
      <w:proofErr w:type="spellEnd"/>
      <w:r>
        <w:t xml:space="preserve"> </w:t>
      </w:r>
      <w:proofErr w:type="spellStart"/>
      <w:r>
        <w:t>universities</w:t>
      </w:r>
      <w:proofErr w:type="spellEnd"/>
      <w:r>
        <w:t>/</w:t>
      </w:r>
      <w:proofErr w:type="spellStart"/>
      <w:r>
        <w:t>academics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institutionalising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cooperation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wider</w:t>
      </w:r>
      <w:proofErr w:type="spellEnd"/>
      <w:r>
        <w:t xml:space="preserve"> </w:t>
      </w:r>
      <w:proofErr w:type="spellStart"/>
      <w:r>
        <w:t>community</w:t>
      </w:r>
      <w:proofErr w:type="spellEnd"/>
    </w:p>
    <w:p w:rsidR="00FA64BB" w:rsidRDefault="0074277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color w:val="000000"/>
        </w:rPr>
      </w:pPr>
      <w:r>
        <w:t xml:space="preserve">to </w:t>
      </w:r>
      <w:proofErr w:type="spellStart"/>
      <w:r>
        <w:t>promote</w:t>
      </w:r>
      <w:proofErr w:type="spellEnd"/>
      <w:r>
        <w:t xml:space="preserve"> </w:t>
      </w:r>
      <w:proofErr w:type="spellStart"/>
      <w:r>
        <w:t>innovative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feasible</w:t>
      </w:r>
      <w:proofErr w:type="spellEnd"/>
      <w:r>
        <w:t xml:space="preserve"> </w:t>
      </w:r>
      <w:proofErr w:type="spellStart"/>
      <w:r>
        <w:t>policy</w:t>
      </w:r>
      <w:proofErr w:type="spellEnd"/>
      <w:r>
        <w:t xml:space="preserve"> </w:t>
      </w:r>
      <w:proofErr w:type="spellStart"/>
      <w:r>
        <w:t>tools</w:t>
      </w:r>
      <w:proofErr w:type="spellEnd"/>
      <w:r>
        <w:t xml:space="preserve"> for </w:t>
      </w:r>
      <w:proofErr w:type="spellStart"/>
      <w:r>
        <w:t>supporting</w:t>
      </w:r>
      <w:proofErr w:type="spellEnd"/>
      <w:r>
        <w:t xml:space="preserve">, monitoring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assessing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community</w:t>
      </w:r>
      <w:proofErr w:type="spellEnd"/>
      <w:r>
        <w:t xml:space="preserve"> </w:t>
      </w:r>
      <w:proofErr w:type="spellStart"/>
      <w:r>
        <w:t>engagement</w:t>
      </w:r>
      <w:proofErr w:type="spellEnd"/>
      <w:r>
        <w:t xml:space="preserve"> of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institutions</w:t>
      </w:r>
      <w:proofErr w:type="spellEnd"/>
    </w:p>
    <w:p w:rsidR="00FA64BB" w:rsidRDefault="0074277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</w:pPr>
      <w:r>
        <w:t xml:space="preserve">to </w:t>
      </w:r>
      <w:proofErr w:type="spellStart"/>
      <w:r>
        <w:t>engage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TEFCE </w:t>
      </w:r>
      <w:proofErr w:type="spellStart"/>
      <w:r>
        <w:t>Toolbox</w:t>
      </w:r>
      <w:proofErr w:type="spellEnd"/>
      <w:r>
        <w:t xml:space="preserve"> </w:t>
      </w:r>
      <w:proofErr w:type="spellStart"/>
      <w:r>
        <w:t>piloting</w:t>
      </w:r>
      <w:proofErr w:type="spellEnd"/>
      <w:r>
        <w:t xml:space="preserve"> at home </w:t>
      </w:r>
      <w:proofErr w:type="spellStart"/>
      <w:r>
        <w:t>institution</w:t>
      </w:r>
      <w:proofErr w:type="spellEnd"/>
    </w:p>
    <w:p w:rsidR="00FA64BB" w:rsidRDefault="00FA64B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highlight w:val="yellow"/>
        </w:rPr>
      </w:pPr>
    </w:p>
    <w:p w:rsidR="00FA64BB" w:rsidRDefault="00EE1C98">
      <w:proofErr w:type="spellStart"/>
      <w:r>
        <w:rPr>
          <w:b/>
        </w:rPr>
        <w:t>Speaker</w:t>
      </w:r>
      <w:r w:rsidR="0074277D">
        <w:rPr>
          <w:b/>
        </w:rPr>
        <w:t>s</w:t>
      </w:r>
      <w:proofErr w:type="spellEnd"/>
      <w:r w:rsidR="0074277D">
        <w:t xml:space="preserve">: </w:t>
      </w:r>
    </w:p>
    <w:p w:rsidR="00FA64BB" w:rsidRDefault="00EE1C98" w:rsidP="00EE1C98">
      <w:pPr>
        <w:spacing w:after="0" w:line="240" w:lineRule="auto"/>
      </w:pPr>
      <w:r>
        <w:t xml:space="preserve">Snjezana Prijic-Samarzija, </w:t>
      </w:r>
      <w:r w:rsidR="0074277D">
        <w:t xml:space="preserve">University of Rijeka, </w:t>
      </w:r>
      <w:r>
        <w:t>R</w:t>
      </w:r>
      <w:r w:rsidR="0074277D">
        <w:t>ector</w:t>
      </w:r>
    </w:p>
    <w:p w:rsidR="00FA64BB" w:rsidRDefault="00EE1C98" w:rsidP="00EE1C98">
      <w:pPr>
        <w:spacing w:after="0" w:line="240" w:lineRule="auto"/>
      </w:pPr>
      <w:r>
        <w:t xml:space="preserve">Thomas Farnell, </w:t>
      </w:r>
      <w:r w:rsidR="0074277D">
        <w:t xml:space="preserve">Institute for </w:t>
      </w:r>
      <w:proofErr w:type="spellStart"/>
      <w:r w:rsidR="0074277D">
        <w:t>the</w:t>
      </w:r>
      <w:proofErr w:type="spellEnd"/>
      <w:r w:rsidR="0074277D">
        <w:t xml:space="preserve"> Development of </w:t>
      </w:r>
      <w:proofErr w:type="spellStart"/>
      <w:r w:rsidR="0074277D">
        <w:t>Education</w:t>
      </w:r>
      <w:proofErr w:type="spellEnd"/>
      <w:r w:rsidR="0074277D">
        <w:t xml:space="preserve"> (IDE), TEFCE </w:t>
      </w:r>
      <w:proofErr w:type="spellStart"/>
      <w:r w:rsidR="0074277D">
        <w:t>project</w:t>
      </w:r>
      <w:proofErr w:type="spellEnd"/>
      <w:r w:rsidR="0074277D">
        <w:t xml:space="preserve"> </w:t>
      </w:r>
      <w:proofErr w:type="spellStart"/>
      <w:r w:rsidR="0074277D">
        <w:t>coordinator</w:t>
      </w:r>
      <w:proofErr w:type="spellEnd"/>
    </w:p>
    <w:p w:rsidR="00FA64BB" w:rsidRDefault="00EE1C98" w:rsidP="00EE1C98">
      <w:pPr>
        <w:spacing w:after="0" w:line="240" w:lineRule="auto"/>
        <w:rPr>
          <w:b/>
        </w:rPr>
      </w:pPr>
      <w:r>
        <w:t xml:space="preserve">Bojana Culum </w:t>
      </w:r>
      <w:proofErr w:type="spellStart"/>
      <w:r>
        <w:t>Ilic</w:t>
      </w:r>
      <w:proofErr w:type="spellEnd"/>
      <w:r>
        <w:t xml:space="preserve">, </w:t>
      </w:r>
      <w:proofErr w:type="spellStart"/>
      <w:r>
        <w:t>Associate</w:t>
      </w:r>
      <w:proofErr w:type="spellEnd"/>
      <w:r>
        <w:t xml:space="preserve"> Prof., </w:t>
      </w:r>
      <w:r w:rsidR="0074277D">
        <w:t xml:space="preserve">University of Rijeka, </w:t>
      </w:r>
      <w:proofErr w:type="spellStart"/>
      <w:r w:rsidR="0074277D">
        <w:t>Faculty</w:t>
      </w:r>
      <w:proofErr w:type="spellEnd"/>
      <w:r w:rsidR="0074277D">
        <w:t xml:space="preserve"> of </w:t>
      </w:r>
      <w:proofErr w:type="spellStart"/>
      <w:r>
        <w:t>Humanities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Sciences</w:t>
      </w:r>
      <w:proofErr w:type="spellEnd"/>
    </w:p>
    <w:p w:rsidR="0026300E" w:rsidRDefault="0026300E">
      <w:pPr>
        <w:rPr>
          <w:b/>
        </w:rPr>
      </w:pPr>
    </w:p>
    <w:p w:rsidR="0026300E" w:rsidRDefault="0026300E">
      <w:pPr>
        <w:rPr>
          <w:b/>
        </w:rPr>
      </w:pPr>
      <w:proofErr w:type="spellStart"/>
      <w:r>
        <w:rPr>
          <w:b/>
        </w:rPr>
        <w:t>Deadline</w:t>
      </w:r>
      <w:proofErr w:type="spellEnd"/>
      <w:r>
        <w:rPr>
          <w:b/>
        </w:rPr>
        <w:t xml:space="preserve"> for </w:t>
      </w:r>
      <w:proofErr w:type="spellStart"/>
      <w:r>
        <w:rPr>
          <w:b/>
        </w:rPr>
        <w:t>registration</w:t>
      </w:r>
      <w:proofErr w:type="spellEnd"/>
      <w:r w:rsidRPr="0026300E">
        <w:rPr>
          <w:b/>
        </w:rPr>
        <w:t>:</w:t>
      </w:r>
      <w:r w:rsidRPr="0026300E">
        <w:t xml:space="preserve"> 19 </w:t>
      </w:r>
      <w:proofErr w:type="spellStart"/>
      <w:r w:rsidRPr="0026300E">
        <w:t>October</w:t>
      </w:r>
      <w:proofErr w:type="spellEnd"/>
      <w:r>
        <w:t xml:space="preserve"> 2020</w:t>
      </w:r>
    </w:p>
    <w:p w:rsidR="00EE1C98" w:rsidRDefault="0026300E">
      <w:pPr>
        <w:rPr>
          <w:b/>
        </w:rPr>
      </w:pPr>
      <w:proofErr w:type="spellStart"/>
      <w:r>
        <w:rPr>
          <w:b/>
        </w:rPr>
        <w:t>Registration</w:t>
      </w:r>
      <w:proofErr w:type="spellEnd"/>
      <w:r>
        <w:rPr>
          <w:b/>
        </w:rPr>
        <w:fldChar w:fldCharType="begin"/>
      </w:r>
      <w:r>
        <w:rPr>
          <w:b/>
        </w:rPr>
        <w:instrText>HYPERLINK "https://forms.office.com/Pages/ResponsePage.aspx?id=NpSqlFMmTEO9RxEkQyy31yNUyOpklo5NqnTAOF-I5ixUOEZLM1BCSDkyOFpYVEszUjhCMUUzQ05JWC4u"</w:instrText>
      </w:r>
      <w:r>
        <w:rPr>
          <w:b/>
        </w:rPr>
        <w:fldChar w:fldCharType="separate"/>
      </w:r>
      <w:r w:rsidRPr="0026300E">
        <w:rPr>
          <w:rStyle w:val="Hiperveza"/>
          <w:b/>
        </w:rPr>
        <w:t xml:space="preserve"> HERE</w:t>
      </w:r>
      <w:r>
        <w:rPr>
          <w:b/>
        </w:rPr>
        <w:fldChar w:fldCharType="end"/>
      </w:r>
      <w:r w:rsidR="00EE1C98">
        <w:rPr>
          <w:b/>
        </w:rPr>
        <w:br w:type="page"/>
      </w:r>
      <w:bookmarkStart w:id="0" w:name="_GoBack"/>
      <w:bookmarkEnd w:id="0"/>
    </w:p>
    <w:p w:rsidR="00FA64BB" w:rsidRDefault="00EE1C98">
      <w:pPr>
        <w:rPr>
          <w:b/>
        </w:rPr>
      </w:pPr>
      <w:r>
        <w:rPr>
          <w:b/>
        </w:rPr>
        <w:lastRenderedPageBreak/>
        <w:t>YUFE-TRAINING AGENDA</w:t>
      </w:r>
    </w:p>
    <w:tbl>
      <w:tblPr>
        <w:tblStyle w:val="a1"/>
        <w:tblpPr w:leftFromText="180" w:rightFromText="180" w:vertAnchor="text" w:tblpY="1"/>
        <w:tblOverlap w:val="never"/>
        <w:tblW w:w="9062" w:type="dxa"/>
        <w:tblInd w:w="0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400" w:firstRow="0" w:lastRow="0" w:firstColumn="0" w:lastColumn="0" w:noHBand="0" w:noVBand="1"/>
      </w:tblPr>
      <w:tblGrid>
        <w:gridCol w:w="1321"/>
        <w:gridCol w:w="6471"/>
        <w:gridCol w:w="1270"/>
      </w:tblGrid>
      <w:tr w:rsidR="00366665" w:rsidTr="00614127">
        <w:trPr>
          <w:trHeight w:val="478"/>
        </w:trPr>
        <w:tc>
          <w:tcPr>
            <w:tcW w:w="9062" w:type="dxa"/>
            <w:gridSpan w:val="3"/>
            <w:shd w:val="clear" w:color="auto" w:fill="DEEBF6"/>
            <w:vAlign w:val="center"/>
          </w:tcPr>
          <w:p w:rsidR="00366665" w:rsidRDefault="00366665" w:rsidP="00614127">
            <w:pPr>
              <w:rPr>
                <w:b/>
              </w:rPr>
            </w:pPr>
            <w:proofErr w:type="spellStart"/>
            <w:r>
              <w:rPr>
                <w:b/>
              </w:rPr>
              <w:t>Webinar</w:t>
            </w:r>
            <w:proofErr w:type="spellEnd"/>
            <w:r>
              <w:rPr>
                <w:b/>
              </w:rPr>
              <w:t xml:space="preserve"> #1</w:t>
            </w:r>
          </w:p>
          <w:p w:rsidR="00366665" w:rsidRPr="005D2061" w:rsidRDefault="00366665" w:rsidP="00EE1C98">
            <w:pPr>
              <w:rPr>
                <w:b/>
                <w:u w:val="single"/>
              </w:rPr>
            </w:pPr>
            <w:r>
              <w:rPr>
                <w:b/>
              </w:rPr>
              <w:t>2</w:t>
            </w:r>
            <w:r w:rsidRPr="005D2061">
              <w:rPr>
                <w:b/>
              </w:rPr>
              <w:t xml:space="preserve">3 </w:t>
            </w:r>
            <w:proofErr w:type="spellStart"/>
            <w:r w:rsidRPr="005D2061">
              <w:rPr>
                <w:b/>
              </w:rPr>
              <w:t>October</w:t>
            </w:r>
            <w:proofErr w:type="spellEnd"/>
            <w:r>
              <w:rPr>
                <w:b/>
              </w:rPr>
              <w:t xml:space="preserve"> 2020, 9.00 – 11.00 CET</w:t>
            </w:r>
          </w:p>
        </w:tc>
      </w:tr>
      <w:tr w:rsidR="00FA64BB" w:rsidTr="00366665">
        <w:trPr>
          <w:trHeight w:val="590"/>
        </w:trPr>
        <w:tc>
          <w:tcPr>
            <w:tcW w:w="1321" w:type="dxa"/>
          </w:tcPr>
          <w:p w:rsidR="00FA64BB" w:rsidRPr="005D2061" w:rsidRDefault="0089065E" w:rsidP="00614127">
            <w:pPr>
              <w:spacing w:before="120" w:after="120"/>
              <w:rPr>
                <w:sz w:val="20"/>
                <w:szCs w:val="20"/>
              </w:rPr>
            </w:pPr>
            <w:r w:rsidRPr="005D2061">
              <w:rPr>
                <w:sz w:val="20"/>
                <w:szCs w:val="20"/>
              </w:rPr>
              <w:t>9</w:t>
            </w:r>
            <w:r w:rsidR="00614127" w:rsidRPr="005D2061">
              <w:rPr>
                <w:sz w:val="20"/>
                <w:szCs w:val="20"/>
              </w:rPr>
              <w:t>.00</w:t>
            </w:r>
            <w:r w:rsidRPr="005D2061">
              <w:rPr>
                <w:sz w:val="20"/>
                <w:szCs w:val="20"/>
              </w:rPr>
              <w:t xml:space="preserve"> – 9.15</w:t>
            </w:r>
          </w:p>
          <w:p w:rsidR="00FA64BB" w:rsidRPr="005D2061" w:rsidRDefault="00FA64BB" w:rsidP="00614127">
            <w:pPr>
              <w:spacing w:before="120" w:after="120"/>
              <w:rPr>
                <w:sz w:val="20"/>
                <w:szCs w:val="20"/>
                <w:u w:val="single"/>
              </w:rPr>
            </w:pPr>
          </w:p>
        </w:tc>
        <w:tc>
          <w:tcPr>
            <w:tcW w:w="6471" w:type="dxa"/>
          </w:tcPr>
          <w:p w:rsidR="00FA64BB" w:rsidRPr="005D2061" w:rsidRDefault="0074277D" w:rsidP="00614127">
            <w:pPr>
              <w:spacing w:before="120" w:after="120"/>
              <w:rPr>
                <w:b/>
              </w:rPr>
            </w:pPr>
            <w:proofErr w:type="spellStart"/>
            <w:r w:rsidRPr="005D2061">
              <w:rPr>
                <w:b/>
              </w:rPr>
              <w:t>Introduction</w:t>
            </w:r>
            <w:proofErr w:type="spellEnd"/>
            <w:r w:rsidRPr="005D2061">
              <w:rPr>
                <w:b/>
              </w:rPr>
              <w:t xml:space="preserve"> </w:t>
            </w:r>
          </w:p>
          <w:p w:rsidR="00FA64BB" w:rsidRPr="005D2061" w:rsidRDefault="0074277D" w:rsidP="0036666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403" w:hanging="284"/>
            </w:pPr>
            <w:proofErr w:type="spellStart"/>
            <w:r w:rsidRPr="005D2061">
              <w:t>presentation</w:t>
            </w:r>
            <w:proofErr w:type="spellEnd"/>
            <w:r w:rsidRPr="005D2061">
              <w:t xml:space="preserve"> of </w:t>
            </w:r>
            <w:r w:rsidR="005D2061" w:rsidRPr="005D2061">
              <w:t xml:space="preserve">University of Rijeka </w:t>
            </w:r>
            <w:proofErr w:type="spellStart"/>
            <w:r w:rsidR="005D2061" w:rsidRPr="005D2061">
              <w:t>and</w:t>
            </w:r>
            <w:proofErr w:type="spellEnd"/>
            <w:r w:rsidR="005D2061" w:rsidRPr="005D2061">
              <w:t xml:space="preserve"> YUFE </w:t>
            </w:r>
            <w:proofErr w:type="spellStart"/>
            <w:r w:rsidR="005D2061" w:rsidRPr="005D2061">
              <w:t>Alliance</w:t>
            </w:r>
            <w:proofErr w:type="spellEnd"/>
            <w:r w:rsidR="005D2061" w:rsidRPr="005D2061">
              <w:t xml:space="preserve"> </w:t>
            </w:r>
          </w:p>
        </w:tc>
        <w:tc>
          <w:tcPr>
            <w:tcW w:w="1270" w:type="dxa"/>
          </w:tcPr>
          <w:p w:rsidR="00FA64BB" w:rsidRPr="005D2061" w:rsidRDefault="00FA64BB" w:rsidP="00614127">
            <w:pPr>
              <w:spacing w:before="120" w:after="120"/>
              <w:rPr>
                <w:b/>
              </w:rPr>
            </w:pPr>
          </w:p>
        </w:tc>
      </w:tr>
      <w:tr w:rsidR="00FA64BB" w:rsidTr="00366665">
        <w:trPr>
          <w:trHeight w:val="1228"/>
        </w:trPr>
        <w:tc>
          <w:tcPr>
            <w:tcW w:w="1321" w:type="dxa"/>
          </w:tcPr>
          <w:p w:rsidR="00FA64BB" w:rsidRPr="005D2061" w:rsidRDefault="0089065E" w:rsidP="00614127">
            <w:pPr>
              <w:spacing w:before="120" w:after="120"/>
              <w:rPr>
                <w:sz w:val="20"/>
                <w:szCs w:val="20"/>
              </w:rPr>
            </w:pPr>
            <w:r w:rsidRPr="005D2061">
              <w:rPr>
                <w:sz w:val="20"/>
                <w:szCs w:val="20"/>
              </w:rPr>
              <w:t>9.15</w:t>
            </w:r>
            <w:r w:rsidR="0074277D" w:rsidRPr="005D2061">
              <w:rPr>
                <w:sz w:val="20"/>
                <w:szCs w:val="20"/>
              </w:rPr>
              <w:t xml:space="preserve"> – 9.45</w:t>
            </w:r>
          </w:p>
        </w:tc>
        <w:tc>
          <w:tcPr>
            <w:tcW w:w="6471" w:type="dxa"/>
          </w:tcPr>
          <w:p w:rsidR="00FA64BB" w:rsidRPr="005D2061" w:rsidRDefault="0074277D" w:rsidP="00614127">
            <w:pPr>
              <w:spacing w:before="120" w:after="120"/>
              <w:rPr>
                <w:b/>
              </w:rPr>
            </w:pPr>
            <w:proofErr w:type="spellStart"/>
            <w:r w:rsidRPr="005D2061">
              <w:rPr>
                <w:b/>
              </w:rPr>
              <w:t>Meet</w:t>
            </w:r>
            <w:proofErr w:type="spellEnd"/>
            <w:r w:rsidRPr="005D2061">
              <w:rPr>
                <w:b/>
              </w:rPr>
              <w:t xml:space="preserve"> </w:t>
            </w:r>
            <w:proofErr w:type="spellStart"/>
            <w:r w:rsidRPr="005D2061">
              <w:rPr>
                <w:b/>
              </w:rPr>
              <w:t>the</w:t>
            </w:r>
            <w:proofErr w:type="spellEnd"/>
            <w:r w:rsidRPr="005D2061">
              <w:rPr>
                <w:b/>
              </w:rPr>
              <w:t xml:space="preserve"> </w:t>
            </w:r>
            <w:proofErr w:type="spellStart"/>
            <w:r w:rsidRPr="005D2061">
              <w:rPr>
                <w:b/>
              </w:rPr>
              <w:t>participants</w:t>
            </w:r>
            <w:proofErr w:type="spellEnd"/>
          </w:p>
          <w:p w:rsidR="005D2061" w:rsidRPr="005D2061" w:rsidRDefault="0074277D" w:rsidP="005D206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04" w:hanging="283"/>
            </w:pPr>
            <w:proofErr w:type="spellStart"/>
            <w:r w:rsidRPr="005D2061">
              <w:t>icebreaker</w:t>
            </w:r>
            <w:proofErr w:type="spellEnd"/>
            <w:r w:rsidRPr="005D2061">
              <w:t xml:space="preserve"> </w:t>
            </w:r>
            <w:proofErr w:type="spellStart"/>
            <w:r w:rsidRPr="005D2061">
              <w:t>activity</w:t>
            </w:r>
            <w:proofErr w:type="spellEnd"/>
            <w:r w:rsidRPr="005D2061">
              <w:t xml:space="preserve"> </w:t>
            </w:r>
          </w:p>
          <w:p w:rsidR="00FA64BB" w:rsidRPr="005D2061" w:rsidRDefault="0074277D" w:rsidP="0036666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403" w:hanging="284"/>
            </w:pPr>
            <w:proofErr w:type="spellStart"/>
            <w:r w:rsidRPr="005D2061">
              <w:t>focus</w:t>
            </w:r>
            <w:proofErr w:type="spellEnd"/>
            <w:r w:rsidRPr="005D2061">
              <w:t xml:space="preserve"> on </w:t>
            </w:r>
            <w:proofErr w:type="spellStart"/>
            <w:r w:rsidRPr="005D2061">
              <w:t>participants</w:t>
            </w:r>
            <w:proofErr w:type="spellEnd"/>
            <w:r w:rsidRPr="005D2061">
              <w:t xml:space="preserve">’ </w:t>
            </w:r>
            <w:proofErr w:type="spellStart"/>
            <w:r w:rsidRPr="005D2061">
              <w:t>experience</w:t>
            </w:r>
            <w:proofErr w:type="spellEnd"/>
            <w:r w:rsidRPr="005D2061">
              <w:t xml:space="preserve"> </w:t>
            </w:r>
            <w:proofErr w:type="spellStart"/>
            <w:r w:rsidRPr="005D2061">
              <w:t>and</w:t>
            </w:r>
            <w:proofErr w:type="spellEnd"/>
            <w:r w:rsidRPr="005D2061">
              <w:t>/</w:t>
            </w:r>
            <w:proofErr w:type="spellStart"/>
            <w:r w:rsidRPr="005D2061">
              <w:t>or</w:t>
            </w:r>
            <w:proofErr w:type="spellEnd"/>
            <w:r w:rsidRPr="005D2061">
              <w:t xml:space="preserve"> </w:t>
            </w:r>
            <w:proofErr w:type="spellStart"/>
            <w:r w:rsidRPr="005D2061">
              <w:t>critical</w:t>
            </w:r>
            <w:proofErr w:type="spellEnd"/>
            <w:r w:rsidRPr="005D2061">
              <w:t xml:space="preserve"> </w:t>
            </w:r>
            <w:proofErr w:type="spellStart"/>
            <w:r w:rsidRPr="005D2061">
              <w:t>reflection</w:t>
            </w:r>
            <w:proofErr w:type="spellEnd"/>
            <w:r w:rsidRPr="005D2061">
              <w:t xml:space="preserve"> on </w:t>
            </w:r>
            <w:proofErr w:type="spellStart"/>
            <w:r w:rsidRPr="005D2061">
              <w:t>university-community</w:t>
            </w:r>
            <w:proofErr w:type="spellEnd"/>
            <w:r w:rsidRPr="005D2061">
              <w:t xml:space="preserve"> </w:t>
            </w:r>
            <w:proofErr w:type="spellStart"/>
            <w:r w:rsidRPr="005D2061">
              <w:t>engagement</w:t>
            </w:r>
            <w:proofErr w:type="spellEnd"/>
            <w:r w:rsidRPr="005D2061">
              <w:t xml:space="preserve"> at </w:t>
            </w:r>
            <w:proofErr w:type="spellStart"/>
            <w:r w:rsidRPr="005D2061">
              <w:t>their</w:t>
            </w:r>
            <w:proofErr w:type="spellEnd"/>
            <w:r w:rsidRPr="005D2061">
              <w:t xml:space="preserve"> </w:t>
            </w:r>
            <w:proofErr w:type="spellStart"/>
            <w:r w:rsidRPr="005D2061">
              <w:t>own</w:t>
            </w:r>
            <w:proofErr w:type="spellEnd"/>
            <w:r w:rsidRPr="005D2061">
              <w:t xml:space="preserve"> </w:t>
            </w:r>
            <w:proofErr w:type="spellStart"/>
            <w:r w:rsidRPr="005D2061">
              <w:t>institutions</w:t>
            </w:r>
            <w:proofErr w:type="spellEnd"/>
          </w:p>
        </w:tc>
        <w:tc>
          <w:tcPr>
            <w:tcW w:w="1270" w:type="dxa"/>
          </w:tcPr>
          <w:p w:rsidR="00FA64BB" w:rsidRPr="005D2061" w:rsidRDefault="0074277D" w:rsidP="00614127">
            <w:pPr>
              <w:spacing w:before="120" w:after="120"/>
              <w:rPr>
                <w:b/>
              </w:rPr>
            </w:pPr>
            <w:r w:rsidRPr="005D2061">
              <w:rPr>
                <w:b/>
              </w:rPr>
              <w:t>Thomas Farnell</w:t>
            </w:r>
          </w:p>
        </w:tc>
      </w:tr>
      <w:tr w:rsidR="00FA64BB" w:rsidTr="005D2061">
        <w:trPr>
          <w:trHeight w:val="976"/>
        </w:trPr>
        <w:tc>
          <w:tcPr>
            <w:tcW w:w="1321" w:type="dxa"/>
          </w:tcPr>
          <w:p w:rsidR="00FA64BB" w:rsidRPr="005D2061" w:rsidRDefault="0074277D" w:rsidP="00614127">
            <w:pPr>
              <w:spacing w:before="120" w:after="120"/>
              <w:rPr>
                <w:sz w:val="20"/>
                <w:szCs w:val="20"/>
              </w:rPr>
            </w:pPr>
            <w:r w:rsidRPr="005D2061">
              <w:rPr>
                <w:sz w:val="20"/>
                <w:szCs w:val="20"/>
              </w:rPr>
              <w:t>9.30 – 9.40</w:t>
            </w:r>
          </w:p>
        </w:tc>
        <w:tc>
          <w:tcPr>
            <w:tcW w:w="6471" w:type="dxa"/>
          </w:tcPr>
          <w:p w:rsidR="00FA64BB" w:rsidRPr="005D2061" w:rsidRDefault="0074277D" w:rsidP="00614127">
            <w:pPr>
              <w:spacing w:before="120" w:after="120"/>
              <w:rPr>
                <w:b/>
              </w:rPr>
            </w:pPr>
            <w:proofErr w:type="spellStart"/>
            <w:r w:rsidRPr="005D2061">
              <w:rPr>
                <w:b/>
              </w:rPr>
              <w:t>Overview</w:t>
            </w:r>
            <w:proofErr w:type="spellEnd"/>
            <w:r w:rsidRPr="005D2061">
              <w:rPr>
                <w:b/>
              </w:rPr>
              <w:t xml:space="preserve"> </w:t>
            </w:r>
            <w:proofErr w:type="spellStart"/>
            <w:r w:rsidRPr="005D2061">
              <w:rPr>
                <w:b/>
              </w:rPr>
              <w:t>and</w:t>
            </w:r>
            <w:proofErr w:type="spellEnd"/>
            <w:r w:rsidRPr="005D2061">
              <w:rPr>
                <w:b/>
              </w:rPr>
              <w:t xml:space="preserve"> </w:t>
            </w:r>
            <w:proofErr w:type="spellStart"/>
            <w:r w:rsidRPr="005D2061">
              <w:rPr>
                <w:b/>
              </w:rPr>
              <w:t>objectives</w:t>
            </w:r>
            <w:proofErr w:type="spellEnd"/>
            <w:r w:rsidRPr="005D2061">
              <w:rPr>
                <w:b/>
              </w:rPr>
              <w:t xml:space="preserve"> of </w:t>
            </w:r>
            <w:proofErr w:type="spellStart"/>
            <w:r w:rsidRPr="005D2061">
              <w:rPr>
                <w:b/>
              </w:rPr>
              <w:t>the</w:t>
            </w:r>
            <w:proofErr w:type="spellEnd"/>
            <w:r w:rsidRPr="005D2061">
              <w:rPr>
                <w:b/>
              </w:rPr>
              <w:t xml:space="preserve"> </w:t>
            </w:r>
            <w:proofErr w:type="spellStart"/>
            <w:r w:rsidRPr="005D2061">
              <w:rPr>
                <w:b/>
              </w:rPr>
              <w:t>training</w:t>
            </w:r>
            <w:proofErr w:type="spellEnd"/>
            <w:r w:rsidRPr="005D2061">
              <w:rPr>
                <w:b/>
              </w:rPr>
              <w:t xml:space="preserve"> </w:t>
            </w:r>
            <w:proofErr w:type="spellStart"/>
            <w:r w:rsidRPr="005D2061">
              <w:rPr>
                <w:b/>
              </w:rPr>
              <w:t>and</w:t>
            </w:r>
            <w:proofErr w:type="spellEnd"/>
            <w:r w:rsidRPr="005D2061">
              <w:rPr>
                <w:b/>
              </w:rPr>
              <w:t xml:space="preserve"> workshop/webinar1</w:t>
            </w:r>
          </w:p>
          <w:p w:rsidR="00FA64BB" w:rsidRPr="005D2061" w:rsidRDefault="0074277D" w:rsidP="0061412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04" w:hanging="283"/>
            </w:pPr>
            <w:proofErr w:type="spellStart"/>
            <w:r w:rsidRPr="005D2061">
              <w:t>agenda</w:t>
            </w:r>
            <w:proofErr w:type="spellEnd"/>
            <w:r w:rsidRPr="005D2061">
              <w:t xml:space="preserve"> &amp; </w:t>
            </w:r>
            <w:proofErr w:type="spellStart"/>
            <w:r w:rsidRPr="005D2061">
              <w:t>objectives</w:t>
            </w:r>
            <w:proofErr w:type="spellEnd"/>
          </w:p>
        </w:tc>
        <w:tc>
          <w:tcPr>
            <w:tcW w:w="1270" w:type="dxa"/>
          </w:tcPr>
          <w:p w:rsidR="00FA64BB" w:rsidRPr="005D2061" w:rsidRDefault="0074277D" w:rsidP="00614127">
            <w:pPr>
              <w:spacing w:before="120" w:after="120"/>
              <w:rPr>
                <w:b/>
              </w:rPr>
            </w:pPr>
            <w:r w:rsidRPr="005D2061">
              <w:rPr>
                <w:b/>
              </w:rPr>
              <w:t>Thomas Farnell</w:t>
            </w:r>
          </w:p>
        </w:tc>
      </w:tr>
      <w:tr w:rsidR="00FA64BB" w:rsidTr="00366665">
        <w:trPr>
          <w:trHeight w:val="765"/>
        </w:trPr>
        <w:tc>
          <w:tcPr>
            <w:tcW w:w="1321" w:type="dxa"/>
          </w:tcPr>
          <w:p w:rsidR="00FA64BB" w:rsidRPr="005D2061" w:rsidRDefault="0074277D" w:rsidP="00614127">
            <w:pPr>
              <w:spacing w:before="120" w:after="120"/>
              <w:rPr>
                <w:sz w:val="20"/>
                <w:szCs w:val="20"/>
                <w:u w:val="single"/>
              </w:rPr>
            </w:pPr>
            <w:r w:rsidRPr="005D2061">
              <w:rPr>
                <w:sz w:val="20"/>
                <w:szCs w:val="20"/>
              </w:rPr>
              <w:t>9.40 – 10.10</w:t>
            </w:r>
          </w:p>
        </w:tc>
        <w:tc>
          <w:tcPr>
            <w:tcW w:w="6471" w:type="dxa"/>
          </w:tcPr>
          <w:p w:rsidR="004159A4" w:rsidRPr="005D2061" w:rsidRDefault="0074277D" w:rsidP="00614127">
            <w:pPr>
              <w:spacing w:before="120" w:after="120"/>
              <w:rPr>
                <w:b/>
              </w:rPr>
            </w:pPr>
            <w:r w:rsidRPr="005D2061">
              <w:rPr>
                <w:b/>
              </w:rPr>
              <w:t xml:space="preserve">University of Rijeka – </w:t>
            </w:r>
            <w:proofErr w:type="spellStart"/>
            <w:r w:rsidR="0089065E" w:rsidRPr="005D2061">
              <w:rPr>
                <w:b/>
              </w:rPr>
              <w:t>c</w:t>
            </w:r>
            <w:r w:rsidR="004159A4" w:rsidRPr="005D2061">
              <w:rPr>
                <w:b/>
              </w:rPr>
              <w:t>ommunity-</w:t>
            </w:r>
            <w:r w:rsidR="0089065E" w:rsidRPr="005D2061">
              <w:rPr>
                <w:b/>
              </w:rPr>
              <w:t>e</w:t>
            </w:r>
            <w:r w:rsidRPr="005D2061">
              <w:rPr>
                <w:b/>
              </w:rPr>
              <w:t>ngaged</w:t>
            </w:r>
            <w:proofErr w:type="spellEnd"/>
            <w:r w:rsidRPr="005D2061">
              <w:rPr>
                <w:b/>
              </w:rPr>
              <w:t xml:space="preserve"> University </w:t>
            </w:r>
          </w:p>
          <w:p w:rsidR="004159A4" w:rsidRPr="005D2061" w:rsidRDefault="004159A4" w:rsidP="0061412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04" w:hanging="283"/>
            </w:pPr>
            <w:proofErr w:type="spellStart"/>
            <w:r w:rsidRPr="005D2061">
              <w:t>presentation</w:t>
            </w:r>
            <w:proofErr w:type="spellEnd"/>
          </w:p>
          <w:p w:rsidR="00FA64BB" w:rsidRPr="005D2061" w:rsidRDefault="0074277D" w:rsidP="0036666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403" w:hanging="284"/>
            </w:pPr>
            <w:r w:rsidRPr="005D2061">
              <w:t xml:space="preserve">Q&amp;A, </w:t>
            </w:r>
            <w:proofErr w:type="spellStart"/>
            <w:r w:rsidRPr="005D2061">
              <w:t>discussion</w:t>
            </w:r>
            <w:proofErr w:type="spellEnd"/>
          </w:p>
        </w:tc>
        <w:tc>
          <w:tcPr>
            <w:tcW w:w="1270" w:type="dxa"/>
          </w:tcPr>
          <w:p w:rsidR="00FA64BB" w:rsidRPr="005D2061" w:rsidRDefault="0074277D" w:rsidP="00EE1C98">
            <w:pPr>
              <w:spacing w:before="120" w:after="120"/>
              <w:rPr>
                <w:b/>
                <w:u w:val="single"/>
              </w:rPr>
            </w:pPr>
            <w:r w:rsidRPr="005D2061">
              <w:rPr>
                <w:b/>
              </w:rPr>
              <w:t>Snjezana Prijic-Samarzija</w:t>
            </w:r>
          </w:p>
        </w:tc>
      </w:tr>
      <w:tr w:rsidR="00FA64BB" w:rsidTr="00366665">
        <w:trPr>
          <w:trHeight w:val="2398"/>
        </w:trPr>
        <w:tc>
          <w:tcPr>
            <w:tcW w:w="1321" w:type="dxa"/>
          </w:tcPr>
          <w:p w:rsidR="00FA64BB" w:rsidRPr="005D2061" w:rsidRDefault="0074277D" w:rsidP="00614127">
            <w:pPr>
              <w:spacing w:before="120" w:after="120"/>
              <w:rPr>
                <w:sz w:val="20"/>
                <w:szCs w:val="20"/>
              </w:rPr>
            </w:pPr>
            <w:r w:rsidRPr="005D2061">
              <w:rPr>
                <w:sz w:val="20"/>
                <w:szCs w:val="20"/>
              </w:rPr>
              <w:t>10.10 - 10.40</w:t>
            </w:r>
          </w:p>
        </w:tc>
        <w:tc>
          <w:tcPr>
            <w:tcW w:w="6471" w:type="dxa"/>
          </w:tcPr>
          <w:p w:rsidR="00FA64BB" w:rsidRPr="005D2061" w:rsidRDefault="0074277D" w:rsidP="00614127">
            <w:pPr>
              <w:spacing w:before="120" w:after="120"/>
              <w:rPr>
                <w:b/>
              </w:rPr>
            </w:pPr>
            <w:r w:rsidRPr="005D2061">
              <w:rPr>
                <w:b/>
              </w:rPr>
              <w:t>University-</w:t>
            </w:r>
            <w:proofErr w:type="spellStart"/>
            <w:r w:rsidRPr="005D2061">
              <w:rPr>
                <w:b/>
              </w:rPr>
              <w:t>community</w:t>
            </w:r>
            <w:proofErr w:type="spellEnd"/>
            <w:r w:rsidRPr="005D2061">
              <w:rPr>
                <w:b/>
              </w:rPr>
              <w:t xml:space="preserve"> </w:t>
            </w:r>
            <w:proofErr w:type="spellStart"/>
            <w:r w:rsidRPr="005D2061">
              <w:rPr>
                <w:b/>
              </w:rPr>
              <w:t>engagement</w:t>
            </w:r>
            <w:proofErr w:type="spellEnd"/>
            <w:r w:rsidRPr="005D2061">
              <w:rPr>
                <w:b/>
              </w:rPr>
              <w:t xml:space="preserve"> as </w:t>
            </w:r>
            <w:proofErr w:type="spellStart"/>
            <w:r w:rsidRPr="005D2061">
              <w:rPr>
                <w:b/>
              </w:rPr>
              <w:t>an</w:t>
            </w:r>
            <w:proofErr w:type="spellEnd"/>
            <w:r w:rsidRPr="005D2061">
              <w:rPr>
                <w:b/>
              </w:rPr>
              <w:t xml:space="preserve"> element of </w:t>
            </w:r>
            <w:proofErr w:type="spellStart"/>
            <w:r w:rsidRPr="005D2061">
              <w:rPr>
                <w:b/>
              </w:rPr>
              <w:t>university</w:t>
            </w:r>
            <w:proofErr w:type="spellEnd"/>
            <w:r w:rsidRPr="005D2061">
              <w:rPr>
                <w:b/>
              </w:rPr>
              <w:t xml:space="preserve"> </w:t>
            </w:r>
            <w:proofErr w:type="spellStart"/>
            <w:r w:rsidRPr="005D2061">
              <w:rPr>
                <w:b/>
              </w:rPr>
              <w:t>contributions</w:t>
            </w:r>
            <w:proofErr w:type="spellEnd"/>
            <w:r w:rsidRPr="005D2061">
              <w:rPr>
                <w:b/>
              </w:rPr>
              <w:t xml:space="preserve"> to </w:t>
            </w:r>
            <w:proofErr w:type="spellStart"/>
            <w:r w:rsidRPr="005D2061">
              <w:rPr>
                <w:b/>
              </w:rPr>
              <w:t>community</w:t>
            </w:r>
            <w:proofErr w:type="spellEnd"/>
            <w:r w:rsidRPr="005D2061">
              <w:rPr>
                <w:b/>
              </w:rPr>
              <w:t>/</w:t>
            </w:r>
            <w:proofErr w:type="spellStart"/>
            <w:r w:rsidRPr="005D2061">
              <w:rPr>
                <w:b/>
              </w:rPr>
              <w:t>region</w:t>
            </w:r>
            <w:r w:rsidR="00E03F26" w:rsidRPr="005D2061">
              <w:rPr>
                <w:b/>
              </w:rPr>
              <w:t>al</w:t>
            </w:r>
            <w:proofErr w:type="spellEnd"/>
            <w:r w:rsidRPr="005D2061">
              <w:rPr>
                <w:b/>
              </w:rPr>
              <w:t xml:space="preserve"> development - </w:t>
            </w:r>
            <w:proofErr w:type="spellStart"/>
            <w:r w:rsidRPr="005D2061">
              <w:rPr>
                <w:b/>
              </w:rPr>
              <w:t>What</w:t>
            </w:r>
            <w:proofErr w:type="spellEnd"/>
            <w:r w:rsidRPr="005D2061">
              <w:rPr>
                <w:b/>
              </w:rPr>
              <w:t xml:space="preserve"> </w:t>
            </w:r>
            <w:proofErr w:type="spellStart"/>
            <w:r w:rsidRPr="005D2061">
              <w:rPr>
                <w:b/>
              </w:rPr>
              <w:t>is</w:t>
            </w:r>
            <w:proofErr w:type="spellEnd"/>
            <w:r w:rsidRPr="005D2061">
              <w:rPr>
                <w:b/>
              </w:rPr>
              <w:t xml:space="preserve"> </w:t>
            </w:r>
            <w:proofErr w:type="spellStart"/>
            <w:r w:rsidRPr="005D2061">
              <w:rPr>
                <w:b/>
              </w:rPr>
              <w:t>it</w:t>
            </w:r>
            <w:proofErr w:type="spellEnd"/>
            <w:r w:rsidRPr="005D2061">
              <w:rPr>
                <w:b/>
              </w:rPr>
              <w:t xml:space="preserve"> </w:t>
            </w:r>
            <w:proofErr w:type="spellStart"/>
            <w:r w:rsidRPr="005D2061">
              <w:rPr>
                <w:b/>
              </w:rPr>
              <w:t>about</w:t>
            </w:r>
            <w:proofErr w:type="spellEnd"/>
            <w:r w:rsidRPr="005D2061">
              <w:rPr>
                <w:b/>
              </w:rPr>
              <w:t>?</w:t>
            </w:r>
          </w:p>
          <w:p w:rsidR="00FA64BB" w:rsidRPr="005D2061" w:rsidRDefault="0074277D" w:rsidP="00614127">
            <w:pPr>
              <w:numPr>
                <w:ilvl w:val="0"/>
                <w:numId w:val="4"/>
              </w:numPr>
              <w:spacing w:line="259" w:lineRule="auto"/>
              <w:ind w:left="404" w:hanging="283"/>
            </w:pPr>
            <w:proofErr w:type="spellStart"/>
            <w:r w:rsidRPr="005D2061">
              <w:t>presentation</w:t>
            </w:r>
            <w:proofErr w:type="spellEnd"/>
            <w:r w:rsidRPr="005D2061">
              <w:t xml:space="preserve"> </w:t>
            </w:r>
          </w:p>
          <w:p w:rsidR="00FA64BB" w:rsidRPr="005D2061" w:rsidRDefault="00E03F26" w:rsidP="00366665">
            <w:pPr>
              <w:numPr>
                <w:ilvl w:val="0"/>
                <w:numId w:val="4"/>
              </w:numPr>
              <w:ind w:left="404" w:hanging="283"/>
            </w:pPr>
            <w:proofErr w:type="spellStart"/>
            <w:r w:rsidRPr="005D2061">
              <w:t>c</w:t>
            </w:r>
            <w:r w:rsidR="0074277D" w:rsidRPr="005D2061">
              <w:t>onceptual</w:t>
            </w:r>
            <w:proofErr w:type="spellEnd"/>
            <w:r w:rsidR="0074277D" w:rsidRPr="005D2061">
              <w:t xml:space="preserve"> </w:t>
            </w:r>
            <w:proofErr w:type="spellStart"/>
            <w:r w:rsidR="0074277D" w:rsidRPr="005D2061">
              <w:t>framework</w:t>
            </w:r>
            <w:proofErr w:type="spellEnd"/>
            <w:r w:rsidR="0074277D" w:rsidRPr="005D2061">
              <w:t xml:space="preserve"> </w:t>
            </w:r>
          </w:p>
          <w:p w:rsidR="00FA64BB" w:rsidRPr="005D2061" w:rsidRDefault="00E03F26" w:rsidP="00366665">
            <w:pPr>
              <w:numPr>
                <w:ilvl w:val="0"/>
                <w:numId w:val="4"/>
              </w:numPr>
              <w:ind w:left="404" w:hanging="283"/>
            </w:pPr>
            <w:proofErr w:type="spellStart"/>
            <w:r w:rsidRPr="005D2061">
              <w:t>respecting</w:t>
            </w:r>
            <w:proofErr w:type="spellEnd"/>
            <w:r w:rsidRPr="005D2061">
              <w:t xml:space="preserve"> </w:t>
            </w:r>
            <w:proofErr w:type="spellStart"/>
            <w:r w:rsidRPr="005D2061">
              <w:t>diversity</w:t>
            </w:r>
            <w:proofErr w:type="spellEnd"/>
            <w:r w:rsidRPr="005D2061">
              <w:t xml:space="preserve"> </w:t>
            </w:r>
            <w:proofErr w:type="spellStart"/>
            <w:r w:rsidRPr="005D2061">
              <w:t>in</w:t>
            </w:r>
            <w:proofErr w:type="spellEnd"/>
            <w:r w:rsidRPr="005D2061">
              <w:t xml:space="preserve"> </w:t>
            </w:r>
            <w:proofErr w:type="spellStart"/>
            <w:r w:rsidRPr="005D2061">
              <w:t>delivering</w:t>
            </w:r>
            <w:proofErr w:type="spellEnd"/>
            <w:r w:rsidRPr="005D2061">
              <w:t xml:space="preserve"> </w:t>
            </w:r>
            <w:proofErr w:type="spellStart"/>
            <w:r w:rsidRPr="005D2061">
              <w:t>university-community</w:t>
            </w:r>
            <w:proofErr w:type="spellEnd"/>
            <w:r w:rsidRPr="005D2061">
              <w:t xml:space="preserve"> </w:t>
            </w:r>
            <w:proofErr w:type="spellStart"/>
            <w:r w:rsidRPr="005D2061">
              <w:t>e</w:t>
            </w:r>
            <w:r w:rsidR="0074277D" w:rsidRPr="005D2061">
              <w:t>ngagement</w:t>
            </w:r>
            <w:proofErr w:type="spellEnd"/>
            <w:r w:rsidR="0074277D" w:rsidRPr="005D2061">
              <w:t xml:space="preserve"> (</w:t>
            </w:r>
            <w:proofErr w:type="spellStart"/>
            <w:r w:rsidR="0074277D" w:rsidRPr="005D2061">
              <w:t>community</w:t>
            </w:r>
            <w:proofErr w:type="spellEnd"/>
            <w:r w:rsidR="0074277D" w:rsidRPr="005D2061">
              <w:t xml:space="preserve"> </w:t>
            </w:r>
            <w:proofErr w:type="spellStart"/>
            <w:r w:rsidR="0074277D" w:rsidRPr="005D2061">
              <w:t>and</w:t>
            </w:r>
            <w:proofErr w:type="spellEnd"/>
            <w:r w:rsidR="0074277D" w:rsidRPr="005D2061">
              <w:t xml:space="preserve"> </w:t>
            </w:r>
            <w:proofErr w:type="spellStart"/>
            <w:r w:rsidR="0074277D" w:rsidRPr="005D2061">
              <w:t>region</w:t>
            </w:r>
            <w:proofErr w:type="spellEnd"/>
            <w:r w:rsidRPr="005D2061">
              <w:t xml:space="preserve"> </w:t>
            </w:r>
            <w:r w:rsidR="0074277D" w:rsidRPr="005D2061">
              <w:t>/</w:t>
            </w:r>
            <w:r w:rsidRPr="005D2061">
              <w:t xml:space="preserve"> </w:t>
            </w:r>
            <w:proofErr w:type="spellStart"/>
            <w:r w:rsidR="0074277D" w:rsidRPr="005D2061">
              <w:t>regional</w:t>
            </w:r>
            <w:proofErr w:type="spellEnd"/>
            <w:r w:rsidR="0074277D" w:rsidRPr="005D2061">
              <w:t xml:space="preserve"> development, </w:t>
            </w:r>
            <w:proofErr w:type="spellStart"/>
            <w:r w:rsidR="0074277D" w:rsidRPr="005D2061">
              <w:t>developing</w:t>
            </w:r>
            <w:proofErr w:type="spellEnd"/>
            <w:r w:rsidR="0074277D" w:rsidRPr="005D2061">
              <w:t xml:space="preserve"> human </w:t>
            </w:r>
            <w:proofErr w:type="spellStart"/>
            <w:r w:rsidR="0074277D" w:rsidRPr="005D2061">
              <w:t>capital</w:t>
            </w:r>
            <w:proofErr w:type="spellEnd"/>
            <w:r w:rsidR="0074277D" w:rsidRPr="005D2061">
              <w:t xml:space="preserve">, </w:t>
            </w:r>
            <w:proofErr w:type="spellStart"/>
            <w:r w:rsidR="0074277D" w:rsidRPr="005D2061">
              <w:t>enhancing</w:t>
            </w:r>
            <w:proofErr w:type="spellEnd"/>
            <w:r w:rsidR="0074277D" w:rsidRPr="005D2061">
              <w:t xml:space="preserve"> </w:t>
            </w:r>
            <w:proofErr w:type="spellStart"/>
            <w:r w:rsidR="0074277D" w:rsidRPr="005D2061">
              <w:t>infrastructure</w:t>
            </w:r>
            <w:proofErr w:type="spellEnd"/>
            <w:r w:rsidR="0074277D" w:rsidRPr="005D2061">
              <w:t xml:space="preserve">, </w:t>
            </w:r>
            <w:proofErr w:type="spellStart"/>
            <w:r w:rsidR="0074277D" w:rsidRPr="005D2061">
              <w:t>cultural</w:t>
            </w:r>
            <w:proofErr w:type="spellEnd"/>
            <w:r w:rsidR="0074277D" w:rsidRPr="005D2061">
              <w:t xml:space="preserve"> development, </w:t>
            </w:r>
            <w:proofErr w:type="spellStart"/>
            <w:r w:rsidR="0074277D" w:rsidRPr="005D2061">
              <w:t>etc</w:t>
            </w:r>
            <w:proofErr w:type="spellEnd"/>
            <w:r w:rsidR="0074277D" w:rsidRPr="005D2061">
              <w:t>.)</w:t>
            </w:r>
          </w:p>
          <w:p w:rsidR="00FA64BB" w:rsidRPr="005D2061" w:rsidRDefault="0074277D" w:rsidP="00366665">
            <w:pPr>
              <w:numPr>
                <w:ilvl w:val="0"/>
                <w:numId w:val="4"/>
              </w:numPr>
              <w:spacing w:after="120"/>
              <w:ind w:left="403" w:hanging="284"/>
            </w:pPr>
            <w:r w:rsidRPr="005D2061">
              <w:t xml:space="preserve">Q&amp;A, </w:t>
            </w:r>
            <w:proofErr w:type="spellStart"/>
            <w:r w:rsidRPr="005D2061">
              <w:t>discussion</w:t>
            </w:r>
            <w:proofErr w:type="spellEnd"/>
          </w:p>
        </w:tc>
        <w:tc>
          <w:tcPr>
            <w:tcW w:w="1270" w:type="dxa"/>
          </w:tcPr>
          <w:p w:rsidR="00FA64BB" w:rsidRPr="005D2061" w:rsidRDefault="0074277D" w:rsidP="00614127">
            <w:pPr>
              <w:spacing w:before="120" w:after="120"/>
              <w:rPr>
                <w:b/>
              </w:rPr>
            </w:pPr>
            <w:r w:rsidRPr="005D2061">
              <w:rPr>
                <w:b/>
              </w:rPr>
              <w:t xml:space="preserve">Bojana Culum </w:t>
            </w:r>
            <w:proofErr w:type="spellStart"/>
            <w:r w:rsidRPr="005D2061">
              <w:rPr>
                <w:b/>
              </w:rPr>
              <w:t>Ilic</w:t>
            </w:r>
            <w:proofErr w:type="spellEnd"/>
            <w:r w:rsidRPr="005D2061">
              <w:rPr>
                <w:b/>
              </w:rPr>
              <w:t xml:space="preserve"> </w:t>
            </w:r>
          </w:p>
          <w:p w:rsidR="00FA64BB" w:rsidRPr="005D2061" w:rsidRDefault="0074277D" w:rsidP="00614127">
            <w:pPr>
              <w:spacing w:before="120" w:after="120"/>
              <w:rPr>
                <w:b/>
                <w:u w:val="single"/>
              </w:rPr>
            </w:pPr>
            <w:r w:rsidRPr="005D2061">
              <w:rPr>
                <w:b/>
              </w:rPr>
              <w:t>&amp; Thomas Farnell</w:t>
            </w:r>
          </w:p>
        </w:tc>
      </w:tr>
      <w:tr w:rsidR="00FA64BB" w:rsidTr="00366665">
        <w:trPr>
          <w:trHeight w:val="1167"/>
        </w:trPr>
        <w:tc>
          <w:tcPr>
            <w:tcW w:w="1321" w:type="dxa"/>
          </w:tcPr>
          <w:p w:rsidR="00FA64BB" w:rsidRPr="005D2061" w:rsidRDefault="0074277D" w:rsidP="00614127">
            <w:pPr>
              <w:spacing w:before="120" w:after="120"/>
              <w:rPr>
                <w:sz w:val="20"/>
                <w:szCs w:val="20"/>
              </w:rPr>
            </w:pPr>
            <w:r w:rsidRPr="005D2061">
              <w:rPr>
                <w:sz w:val="20"/>
                <w:szCs w:val="20"/>
              </w:rPr>
              <w:t>10.40 – 11.00</w:t>
            </w:r>
          </w:p>
        </w:tc>
        <w:tc>
          <w:tcPr>
            <w:tcW w:w="6471" w:type="dxa"/>
          </w:tcPr>
          <w:p w:rsidR="00FA64BB" w:rsidRPr="005D2061" w:rsidRDefault="0074277D" w:rsidP="00614127">
            <w:pPr>
              <w:spacing w:before="120" w:after="120"/>
            </w:pPr>
            <w:proofErr w:type="spellStart"/>
            <w:r w:rsidRPr="005D2061">
              <w:rPr>
                <w:b/>
              </w:rPr>
              <w:t>Wrapping</w:t>
            </w:r>
            <w:proofErr w:type="spellEnd"/>
            <w:r w:rsidRPr="005D2061">
              <w:rPr>
                <w:b/>
              </w:rPr>
              <w:t xml:space="preserve"> </w:t>
            </w:r>
            <w:proofErr w:type="spellStart"/>
            <w:r w:rsidRPr="005D2061">
              <w:rPr>
                <w:b/>
              </w:rPr>
              <w:t>up</w:t>
            </w:r>
            <w:proofErr w:type="spellEnd"/>
            <w:r w:rsidRPr="005D2061">
              <w:rPr>
                <w:b/>
              </w:rPr>
              <w:t xml:space="preserve"> </w:t>
            </w:r>
            <w:proofErr w:type="spellStart"/>
            <w:r w:rsidRPr="005D2061">
              <w:rPr>
                <w:b/>
              </w:rPr>
              <w:t>day</w:t>
            </w:r>
            <w:proofErr w:type="spellEnd"/>
            <w:r w:rsidRPr="005D2061">
              <w:rPr>
                <w:b/>
              </w:rPr>
              <w:t xml:space="preserve"> 1</w:t>
            </w:r>
          </w:p>
          <w:p w:rsidR="00FA64BB" w:rsidRPr="005D2061" w:rsidRDefault="0074277D" w:rsidP="00366665">
            <w:pPr>
              <w:numPr>
                <w:ilvl w:val="0"/>
                <w:numId w:val="4"/>
              </w:numPr>
              <w:ind w:left="403" w:hanging="284"/>
            </w:pPr>
            <w:r w:rsidRPr="005D2061">
              <w:t>take-</w:t>
            </w:r>
            <w:proofErr w:type="spellStart"/>
            <w:r w:rsidRPr="005D2061">
              <w:t>aways</w:t>
            </w:r>
            <w:proofErr w:type="spellEnd"/>
            <w:r w:rsidRPr="005D2061">
              <w:t xml:space="preserve"> </w:t>
            </w:r>
            <w:proofErr w:type="spellStart"/>
            <w:r w:rsidRPr="005D2061">
              <w:t>from</w:t>
            </w:r>
            <w:proofErr w:type="spellEnd"/>
            <w:r w:rsidRPr="005D2061">
              <w:t xml:space="preserve"> </w:t>
            </w:r>
            <w:proofErr w:type="spellStart"/>
            <w:r w:rsidRPr="005D2061">
              <w:t>the</w:t>
            </w:r>
            <w:proofErr w:type="spellEnd"/>
            <w:r w:rsidRPr="005D2061">
              <w:t xml:space="preserve"> </w:t>
            </w:r>
            <w:proofErr w:type="spellStart"/>
            <w:r w:rsidRPr="005D2061">
              <w:t>training</w:t>
            </w:r>
            <w:proofErr w:type="spellEnd"/>
          </w:p>
          <w:p w:rsidR="00FA64BB" w:rsidRPr="005D2061" w:rsidRDefault="0074277D" w:rsidP="00366665">
            <w:pPr>
              <w:numPr>
                <w:ilvl w:val="0"/>
                <w:numId w:val="4"/>
              </w:numPr>
              <w:ind w:left="403" w:hanging="284"/>
            </w:pPr>
            <w:proofErr w:type="spellStart"/>
            <w:r w:rsidRPr="005D2061">
              <w:t>assignment</w:t>
            </w:r>
            <w:proofErr w:type="spellEnd"/>
            <w:r w:rsidRPr="005D2061">
              <w:t xml:space="preserve"> &amp; </w:t>
            </w:r>
            <w:proofErr w:type="spellStart"/>
            <w:r w:rsidRPr="005D2061">
              <w:t>guidelines</w:t>
            </w:r>
            <w:proofErr w:type="spellEnd"/>
            <w:r w:rsidRPr="005D2061">
              <w:t xml:space="preserve"> for </w:t>
            </w:r>
            <w:proofErr w:type="spellStart"/>
            <w:r w:rsidRPr="005D2061">
              <w:t>the</w:t>
            </w:r>
            <w:proofErr w:type="spellEnd"/>
            <w:r w:rsidRPr="005D2061">
              <w:t xml:space="preserve"> </w:t>
            </w:r>
            <w:proofErr w:type="spellStart"/>
            <w:r w:rsidRPr="005D2061">
              <w:t>next</w:t>
            </w:r>
            <w:proofErr w:type="spellEnd"/>
            <w:r w:rsidRPr="005D2061">
              <w:t xml:space="preserve"> </w:t>
            </w:r>
            <w:proofErr w:type="spellStart"/>
            <w:r w:rsidRPr="005D2061">
              <w:t>training</w:t>
            </w:r>
            <w:proofErr w:type="spellEnd"/>
            <w:r w:rsidRPr="005D2061">
              <w:t xml:space="preserve"> </w:t>
            </w:r>
            <w:proofErr w:type="spellStart"/>
            <w:r w:rsidRPr="005D2061">
              <w:t>session</w:t>
            </w:r>
            <w:proofErr w:type="spellEnd"/>
          </w:p>
          <w:p w:rsidR="00FA64BB" w:rsidRPr="005D2061" w:rsidRDefault="0074277D" w:rsidP="00366665">
            <w:pPr>
              <w:numPr>
                <w:ilvl w:val="0"/>
                <w:numId w:val="4"/>
              </w:numPr>
              <w:spacing w:after="120"/>
              <w:ind w:left="403" w:hanging="284"/>
              <w:rPr>
                <w:b/>
              </w:rPr>
            </w:pPr>
            <w:proofErr w:type="spellStart"/>
            <w:r w:rsidRPr="005D2061">
              <w:t>evaluation</w:t>
            </w:r>
            <w:proofErr w:type="spellEnd"/>
            <w:r w:rsidRPr="005D2061">
              <w:t xml:space="preserve"> </w:t>
            </w:r>
            <w:proofErr w:type="spellStart"/>
            <w:r w:rsidRPr="005D2061">
              <w:t>questionnaire</w:t>
            </w:r>
            <w:proofErr w:type="spellEnd"/>
            <w:r w:rsidRPr="005D2061">
              <w:rPr>
                <w:b/>
              </w:rPr>
              <w:t xml:space="preserve"> </w:t>
            </w:r>
            <w:r w:rsidRPr="005D2061">
              <w:t xml:space="preserve">(link </w:t>
            </w:r>
            <w:proofErr w:type="spellStart"/>
            <w:r w:rsidRPr="005D2061">
              <w:t>by</w:t>
            </w:r>
            <w:proofErr w:type="spellEnd"/>
            <w:r w:rsidRPr="005D2061">
              <w:t xml:space="preserve"> email)</w:t>
            </w:r>
          </w:p>
        </w:tc>
        <w:tc>
          <w:tcPr>
            <w:tcW w:w="1270" w:type="dxa"/>
          </w:tcPr>
          <w:p w:rsidR="00FA64BB" w:rsidRPr="005D2061" w:rsidRDefault="0074277D" w:rsidP="00614127">
            <w:pPr>
              <w:spacing w:before="120" w:after="120"/>
              <w:rPr>
                <w:b/>
                <w:u w:val="single"/>
              </w:rPr>
            </w:pPr>
            <w:r w:rsidRPr="005D2061">
              <w:rPr>
                <w:b/>
              </w:rPr>
              <w:t>Thomas Farnell</w:t>
            </w:r>
          </w:p>
        </w:tc>
      </w:tr>
      <w:tr w:rsidR="00FA64BB" w:rsidTr="00614127">
        <w:trPr>
          <w:trHeight w:val="435"/>
        </w:trPr>
        <w:tc>
          <w:tcPr>
            <w:tcW w:w="9062" w:type="dxa"/>
            <w:gridSpan w:val="3"/>
            <w:shd w:val="clear" w:color="auto" w:fill="DEEBF6"/>
          </w:tcPr>
          <w:p w:rsidR="00EE1C98" w:rsidRDefault="00EE1C98" w:rsidP="00614127">
            <w:pPr>
              <w:rPr>
                <w:b/>
              </w:rPr>
            </w:pPr>
            <w:proofErr w:type="spellStart"/>
            <w:r>
              <w:rPr>
                <w:b/>
              </w:rPr>
              <w:t>Webinar</w:t>
            </w:r>
            <w:proofErr w:type="spellEnd"/>
            <w:r>
              <w:rPr>
                <w:b/>
              </w:rPr>
              <w:t xml:space="preserve"> #2</w:t>
            </w:r>
          </w:p>
          <w:p w:rsidR="00FA64BB" w:rsidRPr="005D2061" w:rsidRDefault="0089065E" w:rsidP="00EE1C98">
            <w:pPr>
              <w:rPr>
                <w:sz w:val="20"/>
                <w:szCs w:val="20"/>
              </w:rPr>
            </w:pPr>
            <w:r w:rsidRPr="005D2061">
              <w:rPr>
                <w:b/>
              </w:rPr>
              <w:t xml:space="preserve">6 </w:t>
            </w:r>
            <w:proofErr w:type="spellStart"/>
            <w:r w:rsidRPr="005D2061">
              <w:rPr>
                <w:b/>
              </w:rPr>
              <w:t>November</w:t>
            </w:r>
            <w:proofErr w:type="spellEnd"/>
            <w:r w:rsidR="0074277D" w:rsidRPr="005D2061">
              <w:rPr>
                <w:b/>
              </w:rPr>
              <w:t xml:space="preserve"> 2020, </w:t>
            </w:r>
            <w:r w:rsidRPr="005D2061">
              <w:rPr>
                <w:b/>
              </w:rPr>
              <w:t>9.00 - 11.00 CET</w:t>
            </w:r>
          </w:p>
        </w:tc>
      </w:tr>
      <w:tr w:rsidR="00FA64BB" w:rsidTr="005D2061">
        <w:trPr>
          <w:trHeight w:val="1408"/>
        </w:trPr>
        <w:tc>
          <w:tcPr>
            <w:tcW w:w="1321" w:type="dxa"/>
          </w:tcPr>
          <w:p w:rsidR="00FA64BB" w:rsidRPr="005D2061" w:rsidRDefault="0074277D" w:rsidP="00614127">
            <w:pPr>
              <w:spacing w:before="120" w:after="120"/>
              <w:rPr>
                <w:sz w:val="20"/>
                <w:szCs w:val="20"/>
              </w:rPr>
            </w:pPr>
            <w:r w:rsidRPr="005D2061">
              <w:rPr>
                <w:sz w:val="20"/>
                <w:szCs w:val="20"/>
              </w:rPr>
              <w:t>09.00 - 09.20</w:t>
            </w:r>
          </w:p>
        </w:tc>
        <w:tc>
          <w:tcPr>
            <w:tcW w:w="6471" w:type="dxa"/>
          </w:tcPr>
          <w:p w:rsidR="00FA64BB" w:rsidRPr="005D2061" w:rsidRDefault="0074277D" w:rsidP="00614127">
            <w:pPr>
              <w:spacing w:before="120" w:after="120"/>
              <w:rPr>
                <w:b/>
              </w:rPr>
            </w:pPr>
            <w:proofErr w:type="spellStart"/>
            <w:r w:rsidRPr="005D2061">
              <w:rPr>
                <w:b/>
              </w:rPr>
              <w:t>Welcoming</w:t>
            </w:r>
            <w:proofErr w:type="spellEnd"/>
            <w:r w:rsidRPr="005D2061">
              <w:rPr>
                <w:b/>
              </w:rPr>
              <w:t xml:space="preserve"> </w:t>
            </w:r>
            <w:proofErr w:type="spellStart"/>
            <w:r w:rsidRPr="005D2061">
              <w:rPr>
                <w:b/>
              </w:rPr>
              <w:t>participants</w:t>
            </w:r>
            <w:proofErr w:type="spellEnd"/>
          </w:p>
          <w:p w:rsidR="00FA64BB" w:rsidRPr="005D2061" w:rsidRDefault="0074277D" w:rsidP="00614127">
            <w:pPr>
              <w:numPr>
                <w:ilvl w:val="0"/>
                <w:numId w:val="4"/>
              </w:numPr>
              <w:spacing w:line="259" w:lineRule="auto"/>
              <w:ind w:left="404" w:hanging="283"/>
            </w:pPr>
            <w:proofErr w:type="spellStart"/>
            <w:r w:rsidRPr="005D2061">
              <w:t>reflection</w:t>
            </w:r>
            <w:proofErr w:type="spellEnd"/>
            <w:r w:rsidRPr="005D2061">
              <w:t xml:space="preserve"> on </w:t>
            </w:r>
            <w:proofErr w:type="spellStart"/>
            <w:r w:rsidRPr="005D2061">
              <w:t>assignments</w:t>
            </w:r>
            <w:proofErr w:type="spellEnd"/>
            <w:r w:rsidRPr="005D2061">
              <w:t xml:space="preserve"> </w:t>
            </w:r>
            <w:proofErr w:type="spellStart"/>
            <w:r w:rsidRPr="005D2061">
              <w:t>from</w:t>
            </w:r>
            <w:proofErr w:type="spellEnd"/>
            <w:r w:rsidRPr="005D2061">
              <w:t xml:space="preserve"> </w:t>
            </w:r>
            <w:proofErr w:type="spellStart"/>
            <w:r w:rsidRPr="005D2061">
              <w:t>training</w:t>
            </w:r>
            <w:proofErr w:type="spellEnd"/>
            <w:r w:rsidRPr="005D2061">
              <w:t xml:space="preserve"> </w:t>
            </w:r>
            <w:proofErr w:type="spellStart"/>
            <w:r w:rsidRPr="005D2061">
              <w:t>session</w:t>
            </w:r>
            <w:proofErr w:type="spellEnd"/>
            <w:r w:rsidRPr="005D2061">
              <w:t xml:space="preserve"> 1</w:t>
            </w:r>
          </w:p>
          <w:p w:rsidR="00FA64BB" w:rsidRPr="005D2061" w:rsidRDefault="0074277D" w:rsidP="00614127">
            <w:pPr>
              <w:numPr>
                <w:ilvl w:val="0"/>
                <w:numId w:val="4"/>
              </w:numPr>
              <w:spacing w:line="259" w:lineRule="auto"/>
              <w:ind w:left="404" w:hanging="283"/>
            </w:pPr>
            <w:proofErr w:type="spellStart"/>
            <w:r w:rsidRPr="005D2061">
              <w:t>overview</w:t>
            </w:r>
            <w:proofErr w:type="spellEnd"/>
            <w:r w:rsidRPr="005D2061">
              <w:t xml:space="preserve"> </w:t>
            </w:r>
            <w:proofErr w:type="spellStart"/>
            <w:r w:rsidRPr="005D2061">
              <w:t>and</w:t>
            </w:r>
            <w:proofErr w:type="spellEnd"/>
            <w:r w:rsidRPr="005D2061">
              <w:t xml:space="preserve"> </w:t>
            </w:r>
            <w:proofErr w:type="spellStart"/>
            <w:r w:rsidRPr="005D2061">
              <w:t>objectives</w:t>
            </w:r>
            <w:proofErr w:type="spellEnd"/>
            <w:r w:rsidRPr="005D2061">
              <w:t xml:space="preserve"> of </w:t>
            </w:r>
            <w:proofErr w:type="spellStart"/>
            <w:r w:rsidRPr="005D2061">
              <w:t>the</w:t>
            </w:r>
            <w:proofErr w:type="spellEnd"/>
            <w:r w:rsidRPr="005D2061">
              <w:t xml:space="preserve"> workshop/</w:t>
            </w:r>
            <w:proofErr w:type="spellStart"/>
            <w:r w:rsidRPr="005D2061">
              <w:t>webinar</w:t>
            </w:r>
            <w:proofErr w:type="spellEnd"/>
            <w:r w:rsidRPr="005D2061">
              <w:t xml:space="preserve"> 2 (</w:t>
            </w:r>
            <w:proofErr w:type="spellStart"/>
            <w:r w:rsidRPr="005D2061">
              <w:t>agenda</w:t>
            </w:r>
            <w:proofErr w:type="spellEnd"/>
            <w:r w:rsidRPr="005D2061">
              <w:t xml:space="preserve"> </w:t>
            </w:r>
            <w:proofErr w:type="spellStart"/>
            <w:r w:rsidRPr="005D2061">
              <w:t>and</w:t>
            </w:r>
            <w:proofErr w:type="spellEnd"/>
            <w:r w:rsidRPr="005D2061">
              <w:t xml:space="preserve"> </w:t>
            </w:r>
            <w:proofErr w:type="spellStart"/>
            <w:r w:rsidRPr="005D2061">
              <w:t>objectives</w:t>
            </w:r>
            <w:proofErr w:type="spellEnd"/>
            <w:r w:rsidR="0089065E" w:rsidRPr="005D2061">
              <w:t>)</w:t>
            </w:r>
          </w:p>
        </w:tc>
        <w:tc>
          <w:tcPr>
            <w:tcW w:w="1270" w:type="dxa"/>
          </w:tcPr>
          <w:p w:rsidR="00FA64BB" w:rsidRPr="005D2061" w:rsidRDefault="0074277D" w:rsidP="00614127">
            <w:pPr>
              <w:spacing w:before="120" w:after="120"/>
              <w:rPr>
                <w:b/>
              </w:rPr>
            </w:pPr>
            <w:r w:rsidRPr="005D2061">
              <w:rPr>
                <w:b/>
              </w:rPr>
              <w:t xml:space="preserve">Bojana Culum </w:t>
            </w:r>
            <w:proofErr w:type="spellStart"/>
            <w:r w:rsidRPr="005D2061">
              <w:rPr>
                <w:b/>
              </w:rPr>
              <w:t>Ilic</w:t>
            </w:r>
            <w:proofErr w:type="spellEnd"/>
          </w:p>
        </w:tc>
      </w:tr>
      <w:tr w:rsidR="00FA64BB" w:rsidTr="00366665">
        <w:trPr>
          <w:trHeight w:val="3251"/>
        </w:trPr>
        <w:tc>
          <w:tcPr>
            <w:tcW w:w="1321" w:type="dxa"/>
          </w:tcPr>
          <w:p w:rsidR="00FA64BB" w:rsidRPr="005D2061" w:rsidRDefault="0089065E" w:rsidP="00614127">
            <w:pPr>
              <w:spacing w:before="120" w:after="120"/>
              <w:rPr>
                <w:sz w:val="20"/>
                <w:szCs w:val="20"/>
              </w:rPr>
            </w:pPr>
            <w:r w:rsidRPr="005D2061">
              <w:rPr>
                <w:sz w:val="20"/>
                <w:szCs w:val="20"/>
              </w:rPr>
              <w:lastRenderedPageBreak/>
              <w:t>09.20</w:t>
            </w:r>
            <w:r w:rsidR="0074277D" w:rsidRPr="005D2061">
              <w:rPr>
                <w:sz w:val="20"/>
                <w:szCs w:val="20"/>
              </w:rPr>
              <w:t xml:space="preserve"> – 10.15</w:t>
            </w:r>
          </w:p>
        </w:tc>
        <w:tc>
          <w:tcPr>
            <w:tcW w:w="6471" w:type="dxa"/>
          </w:tcPr>
          <w:p w:rsidR="00FA64BB" w:rsidRPr="005D2061" w:rsidRDefault="0074277D" w:rsidP="00614127">
            <w:pPr>
              <w:spacing w:before="120" w:after="120"/>
              <w:rPr>
                <w:b/>
              </w:rPr>
            </w:pPr>
            <w:proofErr w:type="spellStart"/>
            <w:r w:rsidRPr="005D2061">
              <w:rPr>
                <w:b/>
              </w:rPr>
              <w:t>Community</w:t>
            </w:r>
            <w:proofErr w:type="spellEnd"/>
            <w:r w:rsidRPr="005D2061">
              <w:rPr>
                <w:b/>
              </w:rPr>
              <w:t xml:space="preserve"> </w:t>
            </w:r>
            <w:proofErr w:type="spellStart"/>
            <w:r w:rsidRPr="005D2061">
              <w:rPr>
                <w:b/>
              </w:rPr>
              <w:t>engagement</w:t>
            </w:r>
            <w:proofErr w:type="spellEnd"/>
            <w:r w:rsidRPr="005D2061">
              <w:rPr>
                <w:b/>
              </w:rPr>
              <w:t xml:space="preserve"> </w:t>
            </w:r>
            <w:proofErr w:type="spellStart"/>
            <w:r w:rsidRPr="005D2061">
              <w:rPr>
                <w:b/>
              </w:rPr>
              <w:t>in</w:t>
            </w:r>
            <w:proofErr w:type="spellEnd"/>
            <w:r w:rsidRPr="005D2061">
              <w:rPr>
                <w:b/>
              </w:rPr>
              <w:t xml:space="preserve"> European </w:t>
            </w:r>
            <w:proofErr w:type="spellStart"/>
            <w:r w:rsidRPr="005D2061">
              <w:rPr>
                <w:b/>
              </w:rPr>
              <w:t>and</w:t>
            </w:r>
            <w:proofErr w:type="spellEnd"/>
            <w:r w:rsidRPr="005D2061">
              <w:rPr>
                <w:b/>
              </w:rPr>
              <w:t xml:space="preserve"> </w:t>
            </w:r>
            <w:proofErr w:type="spellStart"/>
            <w:r w:rsidRPr="005D2061">
              <w:rPr>
                <w:b/>
              </w:rPr>
              <w:t>national</w:t>
            </w:r>
            <w:proofErr w:type="spellEnd"/>
            <w:r w:rsidRPr="005D2061">
              <w:rPr>
                <w:b/>
              </w:rPr>
              <w:t xml:space="preserve"> (HE) </w:t>
            </w:r>
            <w:proofErr w:type="spellStart"/>
            <w:r w:rsidRPr="005D2061">
              <w:rPr>
                <w:b/>
              </w:rPr>
              <w:t>policy</w:t>
            </w:r>
            <w:proofErr w:type="spellEnd"/>
            <w:r w:rsidRPr="005D2061">
              <w:rPr>
                <w:b/>
              </w:rPr>
              <w:t xml:space="preserve"> </w:t>
            </w:r>
            <w:proofErr w:type="spellStart"/>
            <w:r w:rsidRPr="005D2061">
              <w:rPr>
                <w:b/>
              </w:rPr>
              <w:t>framework</w:t>
            </w:r>
            <w:proofErr w:type="spellEnd"/>
            <w:r w:rsidRPr="005D2061">
              <w:rPr>
                <w:b/>
              </w:rPr>
              <w:t>(s)</w:t>
            </w:r>
          </w:p>
          <w:p w:rsidR="00FA64BB" w:rsidRPr="005D2061" w:rsidRDefault="0074277D" w:rsidP="00366665">
            <w:pPr>
              <w:numPr>
                <w:ilvl w:val="0"/>
                <w:numId w:val="4"/>
              </w:numPr>
              <w:ind w:left="403" w:hanging="284"/>
            </w:pPr>
            <w:proofErr w:type="spellStart"/>
            <w:r w:rsidRPr="005D2061">
              <w:t>key</w:t>
            </w:r>
            <w:proofErr w:type="spellEnd"/>
            <w:r w:rsidRPr="005D2061">
              <w:t xml:space="preserve"> </w:t>
            </w:r>
            <w:proofErr w:type="spellStart"/>
            <w:r w:rsidRPr="005D2061">
              <w:t>documents</w:t>
            </w:r>
            <w:proofErr w:type="spellEnd"/>
            <w:r w:rsidRPr="005D2061">
              <w:t xml:space="preserve"> </w:t>
            </w:r>
            <w:proofErr w:type="spellStart"/>
            <w:r w:rsidRPr="005D2061">
              <w:t>and</w:t>
            </w:r>
            <w:proofErr w:type="spellEnd"/>
            <w:r w:rsidRPr="005D2061">
              <w:t xml:space="preserve"> </w:t>
            </w:r>
            <w:proofErr w:type="spellStart"/>
            <w:r w:rsidRPr="005D2061">
              <w:t>stakeholders</w:t>
            </w:r>
            <w:proofErr w:type="spellEnd"/>
          </w:p>
          <w:p w:rsidR="00FA64BB" w:rsidRPr="005D2061" w:rsidRDefault="0074277D" w:rsidP="00366665">
            <w:pPr>
              <w:numPr>
                <w:ilvl w:val="0"/>
                <w:numId w:val="4"/>
              </w:numPr>
              <w:ind w:left="403" w:hanging="284"/>
            </w:pPr>
            <w:proofErr w:type="spellStart"/>
            <w:r w:rsidRPr="005D2061">
              <w:t>projects</w:t>
            </w:r>
            <w:proofErr w:type="spellEnd"/>
            <w:r w:rsidRPr="005D2061">
              <w:t xml:space="preserve">, </w:t>
            </w:r>
            <w:proofErr w:type="spellStart"/>
            <w:r w:rsidRPr="005D2061">
              <w:t>initiatives</w:t>
            </w:r>
            <w:proofErr w:type="spellEnd"/>
            <w:r w:rsidRPr="005D2061">
              <w:t xml:space="preserve">, </w:t>
            </w:r>
            <w:proofErr w:type="spellStart"/>
            <w:r w:rsidRPr="005D2061">
              <w:t>networks</w:t>
            </w:r>
            <w:proofErr w:type="spellEnd"/>
          </w:p>
          <w:p w:rsidR="00FA64BB" w:rsidRPr="005D2061" w:rsidRDefault="0074277D" w:rsidP="00614127">
            <w:pPr>
              <w:spacing w:before="120" w:after="120"/>
              <w:rPr>
                <w:b/>
              </w:rPr>
            </w:pPr>
            <w:proofErr w:type="spellStart"/>
            <w:r w:rsidRPr="005D2061">
              <w:rPr>
                <w:b/>
              </w:rPr>
              <w:t>The</w:t>
            </w:r>
            <w:proofErr w:type="spellEnd"/>
            <w:r w:rsidRPr="005D2061">
              <w:rPr>
                <w:b/>
              </w:rPr>
              <w:t xml:space="preserve"> </w:t>
            </w:r>
            <w:proofErr w:type="spellStart"/>
            <w:r w:rsidRPr="005D2061">
              <w:rPr>
                <w:b/>
              </w:rPr>
              <w:t>emergence</w:t>
            </w:r>
            <w:proofErr w:type="spellEnd"/>
            <w:r w:rsidRPr="005D2061">
              <w:rPr>
                <w:b/>
              </w:rPr>
              <w:t xml:space="preserve"> of </w:t>
            </w:r>
            <w:proofErr w:type="spellStart"/>
            <w:r w:rsidRPr="005D2061">
              <w:rPr>
                <w:b/>
              </w:rPr>
              <w:t>tools</w:t>
            </w:r>
            <w:proofErr w:type="spellEnd"/>
            <w:r w:rsidRPr="005D2061">
              <w:rPr>
                <w:b/>
              </w:rPr>
              <w:t xml:space="preserve"> for </w:t>
            </w:r>
            <w:proofErr w:type="spellStart"/>
            <w:r w:rsidRPr="005D2061">
              <w:rPr>
                <w:b/>
              </w:rPr>
              <w:t>measuring</w:t>
            </w:r>
            <w:proofErr w:type="spellEnd"/>
            <w:r w:rsidRPr="005D2061">
              <w:rPr>
                <w:b/>
              </w:rPr>
              <w:t xml:space="preserve"> </w:t>
            </w:r>
            <w:proofErr w:type="spellStart"/>
            <w:r w:rsidRPr="005D2061">
              <w:rPr>
                <w:b/>
              </w:rPr>
              <w:t>community</w:t>
            </w:r>
            <w:proofErr w:type="spellEnd"/>
            <w:r w:rsidRPr="005D2061">
              <w:rPr>
                <w:b/>
              </w:rPr>
              <w:t xml:space="preserve"> </w:t>
            </w:r>
            <w:proofErr w:type="spellStart"/>
            <w:r w:rsidRPr="005D2061">
              <w:rPr>
                <w:b/>
              </w:rPr>
              <w:t>engagement</w:t>
            </w:r>
            <w:proofErr w:type="spellEnd"/>
            <w:r w:rsidRPr="005D2061">
              <w:rPr>
                <w:b/>
              </w:rPr>
              <w:t xml:space="preserve"> </w:t>
            </w:r>
            <w:proofErr w:type="spellStart"/>
            <w:r w:rsidRPr="005D2061">
              <w:rPr>
                <w:b/>
              </w:rPr>
              <w:t>in</w:t>
            </w:r>
            <w:proofErr w:type="spellEnd"/>
            <w:r w:rsidRPr="005D2061">
              <w:rPr>
                <w:b/>
              </w:rPr>
              <w:t xml:space="preserve"> </w:t>
            </w:r>
            <w:proofErr w:type="spellStart"/>
            <w:r w:rsidRPr="005D2061">
              <w:rPr>
                <w:b/>
              </w:rPr>
              <w:t>higher</w:t>
            </w:r>
            <w:proofErr w:type="spellEnd"/>
            <w:r w:rsidRPr="005D2061">
              <w:rPr>
                <w:b/>
              </w:rPr>
              <w:t xml:space="preserve"> </w:t>
            </w:r>
            <w:proofErr w:type="spellStart"/>
            <w:r w:rsidRPr="005D2061">
              <w:rPr>
                <w:b/>
              </w:rPr>
              <w:t>education</w:t>
            </w:r>
            <w:proofErr w:type="spellEnd"/>
            <w:r w:rsidRPr="005D2061">
              <w:rPr>
                <w:b/>
              </w:rPr>
              <w:t xml:space="preserve"> - </w:t>
            </w:r>
            <w:proofErr w:type="spellStart"/>
            <w:r w:rsidRPr="005D2061">
              <w:rPr>
                <w:b/>
              </w:rPr>
              <w:t>Barriers</w:t>
            </w:r>
            <w:proofErr w:type="spellEnd"/>
            <w:r w:rsidRPr="005D2061">
              <w:rPr>
                <w:b/>
              </w:rPr>
              <w:t xml:space="preserve"> </w:t>
            </w:r>
            <w:proofErr w:type="spellStart"/>
            <w:r w:rsidRPr="005D2061">
              <w:rPr>
                <w:b/>
              </w:rPr>
              <w:t>and</w:t>
            </w:r>
            <w:proofErr w:type="spellEnd"/>
            <w:r w:rsidRPr="005D2061">
              <w:rPr>
                <w:b/>
              </w:rPr>
              <w:t xml:space="preserve"> </w:t>
            </w:r>
            <w:proofErr w:type="spellStart"/>
            <w:r w:rsidRPr="005D2061">
              <w:rPr>
                <w:b/>
              </w:rPr>
              <w:t>Limitations</w:t>
            </w:r>
            <w:proofErr w:type="spellEnd"/>
          </w:p>
          <w:p w:rsidR="00FA64BB" w:rsidRPr="005D2061" w:rsidRDefault="005D2061" w:rsidP="0036666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03" w:hanging="284"/>
            </w:pPr>
            <w:proofErr w:type="spellStart"/>
            <w:r>
              <w:t>l</w:t>
            </w:r>
            <w:r w:rsidR="0074277D" w:rsidRPr="005D2061">
              <w:t>essons</w:t>
            </w:r>
            <w:proofErr w:type="spellEnd"/>
            <w:r w:rsidR="0074277D" w:rsidRPr="005D2061">
              <w:t xml:space="preserve"> </w:t>
            </w:r>
            <w:proofErr w:type="spellStart"/>
            <w:r w:rsidR="0074277D" w:rsidRPr="005D2061">
              <w:t>learnt</w:t>
            </w:r>
            <w:proofErr w:type="spellEnd"/>
            <w:r w:rsidR="0074277D" w:rsidRPr="005D2061">
              <w:t xml:space="preserve"> </w:t>
            </w:r>
            <w:proofErr w:type="spellStart"/>
            <w:r w:rsidR="0074277D" w:rsidRPr="005D2061">
              <w:t>from</w:t>
            </w:r>
            <w:proofErr w:type="spellEnd"/>
            <w:r w:rsidR="0074277D" w:rsidRPr="005D2061">
              <w:t xml:space="preserve"> European </w:t>
            </w:r>
            <w:proofErr w:type="spellStart"/>
            <w:r w:rsidR="0074277D" w:rsidRPr="005D2061">
              <w:t>Commission</w:t>
            </w:r>
            <w:proofErr w:type="spellEnd"/>
            <w:r w:rsidR="0074277D" w:rsidRPr="005D2061">
              <w:t xml:space="preserve"> </w:t>
            </w:r>
            <w:proofErr w:type="spellStart"/>
            <w:r w:rsidR="0074277D" w:rsidRPr="005D2061">
              <w:t>initiatives</w:t>
            </w:r>
            <w:proofErr w:type="spellEnd"/>
            <w:r w:rsidR="0074277D" w:rsidRPr="005D2061">
              <w:t xml:space="preserve"> for </w:t>
            </w:r>
            <w:proofErr w:type="spellStart"/>
            <w:r w:rsidR="0074277D" w:rsidRPr="005D2061">
              <w:t>assessing</w:t>
            </w:r>
            <w:proofErr w:type="spellEnd"/>
            <w:r w:rsidR="0074277D" w:rsidRPr="005D2061">
              <w:t xml:space="preserve"> </w:t>
            </w:r>
            <w:proofErr w:type="spellStart"/>
            <w:r w:rsidR="0074277D" w:rsidRPr="005D2061">
              <w:t>the</w:t>
            </w:r>
            <w:proofErr w:type="spellEnd"/>
            <w:r w:rsidR="0074277D" w:rsidRPr="005D2061">
              <w:t xml:space="preserve"> </w:t>
            </w:r>
            <w:proofErr w:type="spellStart"/>
            <w:r w:rsidR="0074277D" w:rsidRPr="005D2061">
              <w:t>broader</w:t>
            </w:r>
            <w:proofErr w:type="spellEnd"/>
            <w:r w:rsidR="0074277D" w:rsidRPr="005D2061">
              <w:t xml:space="preserve"> </w:t>
            </w:r>
            <w:proofErr w:type="spellStart"/>
            <w:r w:rsidR="0074277D" w:rsidRPr="005D2061">
              <w:t>engagement</w:t>
            </w:r>
            <w:proofErr w:type="spellEnd"/>
            <w:r w:rsidR="0074277D" w:rsidRPr="005D2061">
              <w:t xml:space="preserve"> of </w:t>
            </w:r>
            <w:proofErr w:type="spellStart"/>
            <w:r w:rsidR="0074277D" w:rsidRPr="005D2061">
              <w:t>higher</w:t>
            </w:r>
            <w:proofErr w:type="spellEnd"/>
            <w:r w:rsidR="0074277D" w:rsidRPr="005D2061">
              <w:t xml:space="preserve"> </w:t>
            </w:r>
            <w:proofErr w:type="spellStart"/>
            <w:r w:rsidR="0074277D" w:rsidRPr="005D2061">
              <w:t>education</w:t>
            </w:r>
            <w:proofErr w:type="spellEnd"/>
            <w:r w:rsidR="0074277D" w:rsidRPr="005D2061">
              <w:t xml:space="preserve"> (</w:t>
            </w:r>
            <w:proofErr w:type="spellStart"/>
            <w:r w:rsidR="0074277D" w:rsidRPr="005D2061">
              <w:t>e.g</w:t>
            </w:r>
            <w:proofErr w:type="spellEnd"/>
            <w:r w:rsidR="0074277D" w:rsidRPr="005D2061">
              <w:t>. U-</w:t>
            </w:r>
            <w:proofErr w:type="spellStart"/>
            <w:r w:rsidR="0074277D" w:rsidRPr="005D2061">
              <w:t>Multirank</w:t>
            </w:r>
            <w:proofErr w:type="spellEnd"/>
            <w:r w:rsidR="0074277D" w:rsidRPr="005D2061">
              <w:t>)</w:t>
            </w:r>
          </w:p>
          <w:p w:rsidR="00FA64BB" w:rsidRPr="005D2061" w:rsidRDefault="0074277D" w:rsidP="0036666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03" w:hanging="284"/>
            </w:pPr>
            <w:r w:rsidRPr="005D2061">
              <w:t xml:space="preserve">Q&amp;A, </w:t>
            </w:r>
            <w:proofErr w:type="spellStart"/>
            <w:r w:rsidRPr="005D2061">
              <w:t>discussion</w:t>
            </w:r>
            <w:proofErr w:type="spellEnd"/>
          </w:p>
        </w:tc>
        <w:tc>
          <w:tcPr>
            <w:tcW w:w="1270" w:type="dxa"/>
          </w:tcPr>
          <w:p w:rsidR="00FA64BB" w:rsidRPr="005D2061" w:rsidRDefault="0074277D" w:rsidP="00614127">
            <w:pPr>
              <w:spacing w:before="120" w:after="120"/>
              <w:rPr>
                <w:b/>
              </w:rPr>
            </w:pPr>
            <w:r w:rsidRPr="005D2061">
              <w:rPr>
                <w:b/>
              </w:rPr>
              <w:t>Thomas Farnell</w:t>
            </w:r>
          </w:p>
        </w:tc>
      </w:tr>
      <w:tr w:rsidR="00FA64BB" w:rsidTr="00366665">
        <w:trPr>
          <w:trHeight w:val="986"/>
        </w:trPr>
        <w:tc>
          <w:tcPr>
            <w:tcW w:w="1321" w:type="dxa"/>
          </w:tcPr>
          <w:p w:rsidR="00FA64BB" w:rsidRPr="005D2061" w:rsidRDefault="0089065E" w:rsidP="00614127">
            <w:pPr>
              <w:spacing w:before="120" w:after="120"/>
              <w:rPr>
                <w:sz w:val="20"/>
                <w:szCs w:val="20"/>
              </w:rPr>
            </w:pPr>
            <w:r w:rsidRPr="005D2061">
              <w:rPr>
                <w:sz w:val="20"/>
                <w:szCs w:val="20"/>
              </w:rPr>
              <w:t xml:space="preserve">10.20 </w:t>
            </w:r>
            <w:r w:rsidR="0074277D" w:rsidRPr="005D2061">
              <w:rPr>
                <w:sz w:val="20"/>
                <w:szCs w:val="20"/>
              </w:rPr>
              <w:t>-</w:t>
            </w:r>
            <w:r w:rsidRPr="005D2061">
              <w:rPr>
                <w:sz w:val="20"/>
                <w:szCs w:val="20"/>
              </w:rPr>
              <w:t xml:space="preserve"> </w:t>
            </w:r>
            <w:r w:rsidR="0074277D" w:rsidRPr="005D2061">
              <w:rPr>
                <w:sz w:val="20"/>
                <w:szCs w:val="20"/>
              </w:rPr>
              <w:t>11.00</w:t>
            </w:r>
          </w:p>
        </w:tc>
        <w:tc>
          <w:tcPr>
            <w:tcW w:w="6471" w:type="dxa"/>
          </w:tcPr>
          <w:p w:rsidR="00FA64BB" w:rsidRPr="005D2061" w:rsidRDefault="0074277D" w:rsidP="00614127">
            <w:pPr>
              <w:spacing w:before="120" w:after="120" w:line="259" w:lineRule="auto"/>
              <w:rPr>
                <w:b/>
              </w:rPr>
            </w:pPr>
            <w:proofErr w:type="spellStart"/>
            <w:r w:rsidRPr="005D2061">
              <w:rPr>
                <w:b/>
              </w:rPr>
              <w:t>Wrapping</w:t>
            </w:r>
            <w:proofErr w:type="spellEnd"/>
            <w:r w:rsidRPr="005D2061">
              <w:rPr>
                <w:b/>
              </w:rPr>
              <w:t xml:space="preserve"> </w:t>
            </w:r>
            <w:proofErr w:type="spellStart"/>
            <w:r w:rsidRPr="005D2061">
              <w:rPr>
                <w:b/>
              </w:rPr>
              <w:t>up</w:t>
            </w:r>
            <w:proofErr w:type="spellEnd"/>
            <w:r w:rsidRPr="005D2061">
              <w:rPr>
                <w:b/>
              </w:rPr>
              <w:t xml:space="preserve"> </w:t>
            </w:r>
            <w:proofErr w:type="spellStart"/>
            <w:r w:rsidRPr="005D2061">
              <w:rPr>
                <w:b/>
              </w:rPr>
              <w:t>day</w:t>
            </w:r>
            <w:proofErr w:type="spellEnd"/>
            <w:r w:rsidRPr="005D2061">
              <w:rPr>
                <w:b/>
              </w:rPr>
              <w:t xml:space="preserve"> 2</w:t>
            </w:r>
          </w:p>
          <w:p w:rsidR="00FA64BB" w:rsidRPr="005D2061" w:rsidRDefault="0074277D" w:rsidP="00366665">
            <w:pPr>
              <w:numPr>
                <w:ilvl w:val="0"/>
                <w:numId w:val="4"/>
              </w:numPr>
              <w:ind w:left="403" w:hanging="284"/>
            </w:pPr>
            <w:proofErr w:type="spellStart"/>
            <w:r w:rsidRPr="005D2061">
              <w:t>additional</w:t>
            </w:r>
            <w:proofErr w:type="spellEnd"/>
            <w:r w:rsidRPr="005D2061">
              <w:t xml:space="preserve"> Q&amp;A</w:t>
            </w:r>
          </w:p>
          <w:p w:rsidR="00FA64BB" w:rsidRPr="005D2061" w:rsidRDefault="0074277D" w:rsidP="00366665">
            <w:pPr>
              <w:numPr>
                <w:ilvl w:val="0"/>
                <w:numId w:val="4"/>
              </w:numPr>
              <w:ind w:left="403" w:hanging="284"/>
            </w:pPr>
            <w:proofErr w:type="spellStart"/>
            <w:r w:rsidRPr="005D2061">
              <w:t>assignment</w:t>
            </w:r>
            <w:proofErr w:type="spellEnd"/>
            <w:r w:rsidRPr="005D2061">
              <w:t xml:space="preserve"> &amp; </w:t>
            </w:r>
            <w:proofErr w:type="spellStart"/>
            <w:r w:rsidRPr="005D2061">
              <w:t>guidelines</w:t>
            </w:r>
            <w:proofErr w:type="spellEnd"/>
            <w:r w:rsidRPr="005D2061">
              <w:t xml:space="preserve"> for </w:t>
            </w:r>
            <w:proofErr w:type="spellStart"/>
            <w:r w:rsidRPr="005D2061">
              <w:t>the</w:t>
            </w:r>
            <w:proofErr w:type="spellEnd"/>
            <w:r w:rsidRPr="005D2061">
              <w:t xml:space="preserve"> </w:t>
            </w:r>
            <w:proofErr w:type="spellStart"/>
            <w:r w:rsidRPr="005D2061">
              <w:t>next</w:t>
            </w:r>
            <w:proofErr w:type="spellEnd"/>
            <w:r w:rsidRPr="005D2061">
              <w:t xml:space="preserve"> </w:t>
            </w:r>
            <w:proofErr w:type="spellStart"/>
            <w:r w:rsidRPr="005D2061">
              <w:t>training</w:t>
            </w:r>
            <w:proofErr w:type="spellEnd"/>
            <w:r w:rsidRPr="005D2061">
              <w:t xml:space="preserve"> </w:t>
            </w:r>
            <w:proofErr w:type="spellStart"/>
            <w:r w:rsidRPr="005D2061">
              <w:t>session</w:t>
            </w:r>
            <w:proofErr w:type="spellEnd"/>
            <w:r w:rsidRPr="005D2061">
              <w:t xml:space="preserve"> </w:t>
            </w:r>
          </w:p>
          <w:p w:rsidR="00FA64BB" w:rsidRPr="005D2061" w:rsidRDefault="0074277D" w:rsidP="00366665">
            <w:pPr>
              <w:numPr>
                <w:ilvl w:val="0"/>
                <w:numId w:val="4"/>
              </w:numPr>
              <w:spacing w:after="120"/>
              <w:ind w:left="403" w:hanging="284"/>
            </w:pPr>
            <w:proofErr w:type="spellStart"/>
            <w:r w:rsidRPr="005D2061">
              <w:t>evaluation</w:t>
            </w:r>
            <w:proofErr w:type="spellEnd"/>
            <w:r w:rsidRPr="005D2061">
              <w:t xml:space="preserve"> </w:t>
            </w:r>
            <w:proofErr w:type="spellStart"/>
            <w:r w:rsidRPr="005D2061">
              <w:t>questionnaire</w:t>
            </w:r>
            <w:proofErr w:type="spellEnd"/>
            <w:r w:rsidRPr="005D2061">
              <w:rPr>
                <w:b/>
              </w:rPr>
              <w:t xml:space="preserve"> </w:t>
            </w:r>
            <w:r w:rsidRPr="005D2061">
              <w:t xml:space="preserve">(link </w:t>
            </w:r>
            <w:proofErr w:type="spellStart"/>
            <w:r w:rsidRPr="005D2061">
              <w:t>by</w:t>
            </w:r>
            <w:proofErr w:type="spellEnd"/>
            <w:r w:rsidRPr="005D2061">
              <w:t xml:space="preserve"> email)</w:t>
            </w:r>
          </w:p>
        </w:tc>
        <w:tc>
          <w:tcPr>
            <w:tcW w:w="1270" w:type="dxa"/>
          </w:tcPr>
          <w:p w:rsidR="00FA64BB" w:rsidRPr="005D2061" w:rsidRDefault="0074277D" w:rsidP="00614127">
            <w:pPr>
              <w:spacing w:before="120" w:after="120"/>
              <w:rPr>
                <w:b/>
              </w:rPr>
            </w:pPr>
            <w:r w:rsidRPr="005D2061">
              <w:rPr>
                <w:b/>
              </w:rPr>
              <w:t xml:space="preserve">Bojana Culum </w:t>
            </w:r>
            <w:proofErr w:type="spellStart"/>
            <w:r w:rsidRPr="005D2061">
              <w:rPr>
                <w:b/>
              </w:rPr>
              <w:t>Ilic</w:t>
            </w:r>
            <w:proofErr w:type="spellEnd"/>
          </w:p>
        </w:tc>
      </w:tr>
      <w:tr w:rsidR="00FA64BB" w:rsidTr="00614127">
        <w:trPr>
          <w:trHeight w:val="478"/>
        </w:trPr>
        <w:tc>
          <w:tcPr>
            <w:tcW w:w="9062" w:type="dxa"/>
            <w:gridSpan w:val="3"/>
            <w:shd w:val="clear" w:color="auto" w:fill="DEEBF6"/>
            <w:vAlign w:val="center"/>
          </w:tcPr>
          <w:p w:rsidR="00EE1C98" w:rsidRDefault="00EE1C98" w:rsidP="00614127">
            <w:pPr>
              <w:rPr>
                <w:b/>
              </w:rPr>
            </w:pPr>
            <w:proofErr w:type="spellStart"/>
            <w:r>
              <w:rPr>
                <w:b/>
              </w:rPr>
              <w:t>Webinar</w:t>
            </w:r>
            <w:proofErr w:type="spellEnd"/>
            <w:r>
              <w:rPr>
                <w:b/>
              </w:rPr>
              <w:t xml:space="preserve"> #3</w:t>
            </w:r>
          </w:p>
          <w:p w:rsidR="00FA64BB" w:rsidRPr="005D2061" w:rsidRDefault="0089065E" w:rsidP="00EE1C98">
            <w:pPr>
              <w:rPr>
                <w:b/>
                <w:u w:val="single"/>
              </w:rPr>
            </w:pPr>
            <w:r w:rsidRPr="005D2061">
              <w:rPr>
                <w:b/>
              </w:rPr>
              <w:t xml:space="preserve">20 </w:t>
            </w:r>
            <w:proofErr w:type="spellStart"/>
            <w:r w:rsidR="0074277D" w:rsidRPr="005D2061">
              <w:rPr>
                <w:b/>
              </w:rPr>
              <w:t>November</w:t>
            </w:r>
            <w:proofErr w:type="spellEnd"/>
            <w:r w:rsidR="0074277D" w:rsidRPr="005D2061">
              <w:rPr>
                <w:b/>
              </w:rPr>
              <w:t xml:space="preserve"> 2020, </w:t>
            </w:r>
            <w:r w:rsidRPr="005D2061">
              <w:rPr>
                <w:b/>
              </w:rPr>
              <w:t>9.00 - 11.00 CET</w:t>
            </w:r>
          </w:p>
        </w:tc>
      </w:tr>
      <w:tr w:rsidR="00FA64BB" w:rsidTr="00366665">
        <w:trPr>
          <w:trHeight w:val="1285"/>
        </w:trPr>
        <w:tc>
          <w:tcPr>
            <w:tcW w:w="1321" w:type="dxa"/>
          </w:tcPr>
          <w:p w:rsidR="00FA64BB" w:rsidRPr="005D2061" w:rsidRDefault="0074277D" w:rsidP="00614127">
            <w:pPr>
              <w:spacing w:before="120" w:after="120"/>
              <w:rPr>
                <w:sz w:val="20"/>
                <w:szCs w:val="20"/>
              </w:rPr>
            </w:pPr>
            <w:r w:rsidRPr="005D2061">
              <w:rPr>
                <w:sz w:val="20"/>
                <w:szCs w:val="20"/>
              </w:rPr>
              <w:t xml:space="preserve">09.00 </w:t>
            </w:r>
            <w:r w:rsidR="0089065E" w:rsidRPr="005D2061">
              <w:rPr>
                <w:sz w:val="20"/>
                <w:szCs w:val="20"/>
              </w:rPr>
              <w:t xml:space="preserve">– </w:t>
            </w:r>
            <w:r w:rsidRPr="005D2061">
              <w:rPr>
                <w:sz w:val="20"/>
                <w:szCs w:val="20"/>
              </w:rPr>
              <w:t>09.20</w:t>
            </w:r>
          </w:p>
        </w:tc>
        <w:tc>
          <w:tcPr>
            <w:tcW w:w="6471" w:type="dxa"/>
          </w:tcPr>
          <w:p w:rsidR="00FA64BB" w:rsidRPr="005D2061" w:rsidRDefault="0074277D" w:rsidP="00614127">
            <w:pPr>
              <w:spacing w:before="120" w:after="120"/>
              <w:rPr>
                <w:b/>
              </w:rPr>
            </w:pPr>
            <w:proofErr w:type="spellStart"/>
            <w:r w:rsidRPr="005D2061">
              <w:rPr>
                <w:b/>
              </w:rPr>
              <w:t>Welcoming</w:t>
            </w:r>
            <w:proofErr w:type="spellEnd"/>
            <w:r w:rsidRPr="005D2061">
              <w:rPr>
                <w:b/>
              </w:rPr>
              <w:t xml:space="preserve"> </w:t>
            </w:r>
            <w:proofErr w:type="spellStart"/>
            <w:r w:rsidRPr="005D2061">
              <w:rPr>
                <w:b/>
              </w:rPr>
              <w:t>participants</w:t>
            </w:r>
            <w:proofErr w:type="spellEnd"/>
          </w:p>
          <w:p w:rsidR="00FA64BB" w:rsidRPr="005D2061" w:rsidRDefault="0074277D" w:rsidP="00366665">
            <w:pPr>
              <w:numPr>
                <w:ilvl w:val="0"/>
                <w:numId w:val="4"/>
              </w:numPr>
              <w:ind w:left="403" w:hanging="284"/>
            </w:pPr>
            <w:proofErr w:type="spellStart"/>
            <w:r w:rsidRPr="005D2061">
              <w:t>reflection</w:t>
            </w:r>
            <w:proofErr w:type="spellEnd"/>
            <w:r w:rsidRPr="005D2061">
              <w:t xml:space="preserve"> on </w:t>
            </w:r>
            <w:proofErr w:type="spellStart"/>
            <w:r w:rsidRPr="005D2061">
              <w:t>assignments</w:t>
            </w:r>
            <w:proofErr w:type="spellEnd"/>
            <w:r w:rsidRPr="005D2061">
              <w:t xml:space="preserve"> </w:t>
            </w:r>
            <w:proofErr w:type="spellStart"/>
            <w:r w:rsidRPr="005D2061">
              <w:t>from</w:t>
            </w:r>
            <w:proofErr w:type="spellEnd"/>
            <w:r w:rsidRPr="005D2061">
              <w:t xml:space="preserve"> </w:t>
            </w:r>
            <w:proofErr w:type="spellStart"/>
            <w:r w:rsidRPr="005D2061">
              <w:t>training</w:t>
            </w:r>
            <w:proofErr w:type="spellEnd"/>
            <w:r w:rsidRPr="005D2061">
              <w:t xml:space="preserve"> </w:t>
            </w:r>
            <w:proofErr w:type="spellStart"/>
            <w:r w:rsidRPr="005D2061">
              <w:t>session</w:t>
            </w:r>
            <w:proofErr w:type="spellEnd"/>
            <w:r w:rsidRPr="005D2061">
              <w:t xml:space="preserve"> 2</w:t>
            </w:r>
          </w:p>
          <w:p w:rsidR="00FA64BB" w:rsidRPr="005D2061" w:rsidRDefault="0074277D" w:rsidP="00366665">
            <w:pPr>
              <w:numPr>
                <w:ilvl w:val="0"/>
                <w:numId w:val="4"/>
              </w:numPr>
              <w:spacing w:after="120"/>
              <w:ind w:left="403" w:hanging="284"/>
            </w:pPr>
            <w:proofErr w:type="spellStart"/>
            <w:r w:rsidRPr="005D2061">
              <w:t>overview</w:t>
            </w:r>
            <w:proofErr w:type="spellEnd"/>
            <w:r w:rsidRPr="005D2061">
              <w:t xml:space="preserve"> </w:t>
            </w:r>
            <w:proofErr w:type="spellStart"/>
            <w:r w:rsidRPr="005D2061">
              <w:t>and</w:t>
            </w:r>
            <w:proofErr w:type="spellEnd"/>
            <w:r w:rsidRPr="005D2061">
              <w:t xml:space="preserve"> </w:t>
            </w:r>
            <w:proofErr w:type="spellStart"/>
            <w:r w:rsidRPr="005D2061">
              <w:t>objectives</w:t>
            </w:r>
            <w:proofErr w:type="spellEnd"/>
            <w:r w:rsidRPr="005D2061">
              <w:t xml:space="preserve"> of </w:t>
            </w:r>
            <w:proofErr w:type="spellStart"/>
            <w:r w:rsidRPr="005D2061">
              <w:t>the</w:t>
            </w:r>
            <w:proofErr w:type="spellEnd"/>
            <w:r w:rsidRPr="005D2061">
              <w:t xml:space="preserve"> workshop/</w:t>
            </w:r>
            <w:proofErr w:type="spellStart"/>
            <w:r w:rsidRPr="005D2061">
              <w:t>webinar</w:t>
            </w:r>
            <w:proofErr w:type="spellEnd"/>
            <w:r w:rsidRPr="005D2061">
              <w:t xml:space="preserve"> 3 (</w:t>
            </w:r>
            <w:proofErr w:type="spellStart"/>
            <w:r w:rsidRPr="005D2061">
              <w:t>agenda</w:t>
            </w:r>
            <w:proofErr w:type="spellEnd"/>
            <w:r w:rsidRPr="005D2061">
              <w:t xml:space="preserve"> </w:t>
            </w:r>
            <w:proofErr w:type="spellStart"/>
            <w:r w:rsidRPr="005D2061">
              <w:t>and</w:t>
            </w:r>
            <w:proofErr w:type="spellEnd"/>
            <w:r w:rsidRPr="005D2061">
              <w:t xml:space="preserve"> </w:t>
            </w:r>
            <w:proofErr w:type="spellStart"/>
            <w:r w:rsidRPr="005D2061">
              <w:t>objectives</w:t>
            </w:r>
            <w:proofErr w:type="spellEnd"/>
            <w:r w:rsidR="0089065E" w:rsidRPr="005D2061">
              <w:t>)</w:t>
            </w:r>
          </w:p>
        </w:tc>
        <w:tc>
          <w:tcPr>
            <w:tcW w:w="1270" w:type="dxa"/>
          </w:tcPr>
          <w:p w:rsidR="00FA64BB" w:rsidRPr="005D2061" w:rsidRDefault="0074277D" w:rsidP="00614127">
            <w:pPr>
              <w:spacing w:before="120" w:after="120"/>
              <w:rPr>
                <w:b/>
              </w:rPr>
            </w:pPr>
            <w:r w:rsidRPr="005D2061">
              <w:rPr>
                <w:b/>
              </w:rPr>
              <w:t xml:space="preserve">Bojana Culum </w:t>
            </w:r>
            <w:proofErr w:type="spellStart"/>
            <w:r w:rsidRPr="005D2061">
              <w:rPr>
                <w:b/>
              </w:rPr>
              <w:t>Ilic</w:t>
            </w:r>
            <w:proofErr w:type="spellEnd"/>
          </w:p>
        </w:tc>
      </w:tr>
      <w:tr w:rsidR="00FA64BB" w:rsidTr="00366665">
        <w:trPr>
          <w:trHeight w:val="1773"/>
        </w:trPr>
        <w:tc>
          <w:tcPr>
            <w:tcW w:w="1321" w:type="dxa"/>
          </w:tcPr>
          <w:p w:rsidR="00FA64BB" w:rsidRPr="005D2061" w:rsidRDefault="0074277D" w:rsidP="00614127">
            <w:pPr>
              <w:spacing w:before="120" w:after="120"/>
              <w:rPr>
                <w:sz w:val="20"/>
                <w:szCs w:val="20"/>
              </w:rPr>
            </w:pPr>
            <w:r w:rsidRPr="005D2061">
              <w:rPr>
                <w:sz w:val="20"/>
                <w:szCs w:val="20"/>
              </w:rPr>
              <w:t>9.20</w:t>
            </w:r>
            <w:r w:rsidR="0089065E" w:rsidRPr="005D2061">
              <w:rPr>
                <w:sz w:val="20"/>
                <w:szCs w:val="20"/>
              </w:rPr>
              <w:t xml:space="preserve"> </w:t>
            </w:r>
            <w:r w:rsidRPr="005D2061">
              <w:rPr>
                <w:sz w:val="20"/>
                <w:szCs w:val="20"/>
              </w:rPr>
              <w:t>– 10.00</w:t>
            </w:r>
          </w:p>
        </w:tc>
        <w:tc>
          <w:tcPr>
            <w:tcW w:w="6471" w:type="dxa"/>
          </w:tcPr>
          <w:p w:rsidR="00FA64BB" w:rsidRPr="005D2061" w:rsidRDefault="0074277D" w:rsidP="00614127">
            <w:pPr>
              <w:spacing w:before="120" w:after="120"/>
              <w:rPr>
                <w:b/>
              </w:rPr>
            </w:pPr>
            <w:r w:rsidRPr="005D2061">
              <w:rPr>
                <w:b/>
              </w:rPr>
              <w:t xml:space="preserve">TEFCE </w:t>
            </w:r>
            <w:proofErr w:type="spellStart"/>
            <w:r w:rsidRPr="005D2061">
              <w:rPr>
                <w:b/>
              </w:rPr>
              <w:t>Toolbox</w:t>
            </w:r>
            <w:proofErr w:type="spellEnd"/>
            <w:r w:rsidRPr="005D2061">
              <w:rPr>
                <w:b/>
              </w:rPr>
              <w:t xml:space="preserve"> for </w:t>
            </w:r>
            <w:proofErr w:type="spellStart"/>
            <w:r w:rsidRPr="005D2061">
              <w:rPr>
                <w:b/>
              </w:rPr>
              <w:t>Community</w:t>
            </w:r>
            <w:proofErr w:type="spellEnd"/>
            <w:r w:rsidRPr="005D2061">
              <w:rPr>
                <w:b/>
              </w:rPr>
              <w:t xml:space="preserve"> </w:t>
            </w:r>
            <w:proofErr w:type="spellStart"/>
            <w:r w:rsidRPr="005D2061">
              <w:rPr>
                <w:b/>
              </w:rPr>
              <w:t>Engagement</w:t>
            </w:r>
            <w:proofErr w:type="spellEnd"/>
            <w:r w:rsidRPr="005D2061">
              <w:rPr>
                <w:b/>
              </w:rPr>
              <w:t xml:space="preserve"> </w:t>
            </w:r>
            <w:proofErr w:type="spellStart"/>
            <w:r w:rsidRPr="005D2061">
              <w:rPr>
                <w:b/>
              </w:rPr>
              <w:t>in</w:t>
            </w:r>
            <w:proofErr w:type="spellEnd"/>
            <w:r w:rsidRPr="005D2061">
              <w:rPr>
                <w:b/>
              </w:rPr>
              <w:t xml:space="preserve"> </w:t>
            </w:r>
            <w:proofErr w:type="spellStart"/>
            <w:r w:rsidRPr="005D2061">
              <w:rPr>
                <w:b/>
              </w:rPr>
              <w:t>Higher</w:t>
            </w:r>
            <w:proofErr w:type="spellEnd"/>
            <w:r w:rsidRPr="005D2061">
              <w:rPr>
                <w:b/>
              </w:rPr>
              <w:t xml:space="preserve"> </w:t>
            </w:r>
            <w:proofErr w:type="spellStart"/>
            <w:r w:rsidRPr="005D2061">
              <w:rPr>
                <w:b/>
              </w:rPr>
              <w:t>Education</w:t>
            </w:r>
            <w:proofErr w:type="spellEnd"/>
            <w:r w:rsidRPr="005D2061">
              <w:rPr>
                <w:b/>
              </w:rPr>
              <w:t xml:space="preserve">: </w:t>
            </w:r>
            <w:proofErr w:type="spellStart"/>
            <w:r w:rsidRPr="005D2061">
              <w:rPr>
                <w:b/>
              </w:rPr>
              <w:t>Why</w:t>
            </w:r>
            <w:proofErr w:type="spellEnd"/>
            <w:r w:rsidRPr="005D2061">
              <w:rPr>
                <w:b/>
              </w:rPr>
              <w:t xml:space="preserve">, How </w:t>
            </w:r>
            <w:proofErr w:type="spellStart"/>
            <w:r w:rsidRPr="005D2061">
              <w:rPr>
                <w:b/>
              </w:rPr>
              <w:t>and</w:t>
            </w:r>
            <w:proofErr w:type="spellEnd"/>
            <w:r w:rsidRPr="005D2061">
              <w:rPr>
                <w:b/>
              </w:rPr>
              <w:t xml:space="preserve"> for </w:t>
            </w:r>
            <w:proofErr w:type="spellStart"/>
            <w:r w:rsidRPr="005D2061">
              <w:rPr>
                <w:b/>
              </w:rPr>
              <w:t>Whom</w:t>
            </w:r>
            <w:proofErr w:type="spellEnd"/>
            <w:r w:rsidRPr="005D2061">
              <w:rPr>
                <w:b/>
              </w:rPr>
              <w:t>?</w:t>
            </w:r>
          </w:p>
          <w:p w:rsidR="00FA64BB" w:rsidRPr="005D2061" w:rsidRDefault="0074277D" w:rsidP="0036666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03" w:hanging="284"/>
            </w:pPr>
            <w:proofErr w:type="spellStart"/>
            <w:r w:rsidRPr="005D2061">
              <w:t>presentation</w:t>
            </w:r>
            <w:proofErr w:type="spellEnd"/>
            <w:r w:rsidRPr="005D2061">
              <w:t xml:space="preserve"> of </w:t>
            </w:r>
            <w:proofErr w:type="spellStart"/>
            <w:r w:rsidRPr="005D2061">
              <w:t>the</w:t>
            </w:r>
            <w:proofErr w:type="spellEnd"/>
            <w:r w:rsidRPr="005D2061">
              <w:t xml:space="preserve"> </w:t>
            </w:r>
            <w:proofErr w:type="spellStart"/>
            <w:r w:rsidRPr="005D2061">
              <w:t>project</w:t>
            </w:r>
            <w:proofErr w:type="spellEnd"/>
            <w:r w:rsidRPr="005D2061">
              <w:t xml:space="preserve"> </w:t>
            </w:r>
            <w:proofErr w:type="spellStart"/>
            <w:r w:rsidRPr="005D2061">
              <w:t>and</w:t>
            </w:r>
            <w:proofErr w:type="spellEnd"/>
            <w:r w:rsidRPr="005D2061">
              <w:t xml:space="preserve"> </w:t>
            </w:r>
            <w:proofErr w:type="spellStart"/>
            <w:r w:rsidRPr="005D2061">
              <w:t>the</w:t>
            </w:r>
            <w:proofErr w:type="spellEnd"/>
            <w:r w:rsidRPr="005D2061">
              <w:t xml:space="preserve"> TEFCE </w:t>
            </w:r>
            <w:proofErr w:type="spellStart"/>
            <w:r w:rsidRPr="005D2061">
              <w:t>Toolbox</w:t>
            </w:r>
            <w:proofErr w:type="spellEnd"/>
          </w:p>
          <w:p w:rsidR="00FA64BB" w:rsidRPr="005D2061" w:rsidRDefault="0074277D" w:rsidP="0036666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03" w:hanging="284"/>
            </w:pPr>
            <w:proofErr w:type="spellStart"/>
            <w:r w:rsidRPr="005D2061">
              <w:t>What</w:t>
            </w:r>
            <w:proofErr w:type="spellEnd"/>
            <w:r w:rsidRPr="005D2061">
              <w:t xml:space="preserve"> </w:t>
            </w:r>
            <w:proofErr w:type="spellStart"/>
            <w:r w:rsidRPr="005D2061">
              <w:t>distinguishes</w:t>
            </w:r>
            <w:proofErr w:type="spellEnd"/>
            <w:r w:rsidRPr="005D2061">
              <w:t xml:space="preserve"> TEFCE </w:t>
            </w:r>
            <w:proofErr w:type="spellStart"/>
            <w:r w:rsidRPr="005D2061">
              <w:t>Toolbox</w:t>
            </w:r>
            <w:proofErr w:type="spellEnd"/>
            <w:r w:rsidRPr="005D2061">
              <w:t xml:space="preserve"> </w:t>
            </w:r>
            <w:proofErr w:type="spellStart"/>
            <w:r w:rsidRPr="005D2061">
              <w:t>from</w:t>
            </w:r>
            <w:proofErr w:type="spellEnd"/>
            <w:r w:rsidRPr="005D2061">
              <w:t xml:space="preserve"> </w:t>
            </w:r>
            <w:proofErr w:type="spellStart"/>
            <w:r w:rsidRPr="005D2061">
              <w:t>other</w:t>
            </w:r>
            <w:proofErr w:type="spellEnd"/>
            <w:r w:rsidRPr="005D2061">
              <w:t xml:space="preserve"> </w:t>
            </w:r>
            <w:proofErr w:type="spellStart"/>
            <w:r w:rsidRPr="005D2061">
              <w:t>toolkits</w:t>
            </w:r>
            <w:proofErr w:type="spellEnd"/>
            <w:r w:rsidRPr="005D2061">
              <w:t xml:space="preserve"> </w:t>
            </w:r>
            <w:proofErr w:type="spellStart"/>
            <w:r w:rsidRPr="005D2061">
              <w:t>and</w:t>
            </w:r>
            <w:proofErr w:type="spellEnd"/>
            <w:r w:rsidRPr="005D2061">
              <w:t xml:space="preserve"> </w:t>
            </w:r>
            <w:proofErr w:type="spellStart"/>
            <w:r w:rsidRPr="005D2061">
              <w:t>known</w:t>
            </w:r>
            <w:proofErr w:type="spellEnd"/>
            <w:r w:rsidRPr="005D2061">
              <w:t xml:space="preserve"> </w:t>
            </w:r>
            <w:proofErr w:type="spellStart"/>
            <w:r w:rsidRPr="005D2061">
              <w:t>practices</w:t>
            </w:r>
            <w:proofErr w:type="spellEnd"/>
            <w:r w:rsidRPr="005D2061">
              <w:t>?</w:t>
            </w:r>
          </w:p>
          <w:p w:rsidR="00FA64BB" w:rsidRPr="005D2061" w:rsidRDefault="0074277D" w:rsidP="00366665">
            <w:pPr>
              <w:numPr>
                <w:ilvl w:val="0"/>
                <w:numId w:val="4"/>
              </w:numPr>
              <w:spacing w:after="120"/>
              <w:ind w:left="403" w:hanging="284"/>
              <w:rPr>
                <w:i/>
              </w:rPr>
            </w:pPr>
            <w:r w:rsidRPr="005D2061">
              <w:t xml:space="preserve">Q&amp;A, </w:t>
            </w:r>
            <w:proofErr w:type="spellStart"/>
            <w:r w:rsidRPr="005D2061">
              <w:t>discussion</w:t>
            </w:r>
            <w:proofErr w:type="spellEnd"/>
          </w:p>
        </w:tc>
        <w:tc>
          <w:tcPr>
            <w:tcW w:w="1270" w:type="dxa"/>
          </w:tcPr>
          <w:p w:rsidR="00FA64BB" w:rsidRPr="005D2061" w:rsidRDefault="0074277D" w:rsidP="00614127">
            <w:pPr>
              <w:spacing w:before="120" w:after="120"/>
              <w:rPr>
                <w:b/>
              </w:rPr>
            </w:pPr>
            <w:r w:rsidRPr="005D2061">
              <w:rPr>
                <w:b/>
              </w:rPr>
              <w:t>Thomas Farnell</w:t>
            </w:r>
          </w:p>
        </w:tc>
      </w:tr>
      <w:tr w:rsidR="00FA64BB" w:rsidTr="00614127">
        <w:trPr>
          <w:trHeight w:val="1404"/>
        </w:trPr>
        <w:tc>
          <w:tcPr>
            <w:tcW w:w="1321" w:type="dxa"/>
          </w:tcPr>
          <w:p w:rsidR="00FA64BB" w:rsidRPr="005D2061" w:rsidRDefault="0074277D" w:rsidP="00614127">
            <w:pPr>
              <w:spacing w:before="120" w:after="120"/>
              <w:rPr>
                <w:sz w:val="20"/>
                <w:szCs w:val="20"/>
              </w:rPr>
            </w:pPr>
            <w:r w:rsidRPr="005D2061">
              <w:rPr>
                <w:sz w:val="20"/>
                <w:szCs w:val="20"/>
              </w:rPr>
              <w:t>10.00</w:t>
            </w:r>
            <w:r w:rsidR="0089065E" w:rsidRPr="005D2061">
              <w:rPr>
                <w:sz w:val="20"/>
                <w:szCs w:val="20"/>
              </w:rPr>
              <w:t xml:space="preserve"> – </w:t>
            </w:r>
            <w:r w:rsidRPr="005D2061">
              <w:rPr>
                <w:sz w:val="20"/>
                <w:szCs w:val="20"/>
              </w:rPr>
              <w:t>10.30</w:t>
            </w:r>
          </w:p>
        </w:tc>
        <w:tc>
          <w:tcPr>
            <w:tcW w:w="6471" w:type="dxa"/>
          </w:tcPr>
          <w:p w:rsidR="00FA64BB" w:rsidRPr="005D2061" w:rsidRDefault="0074277D" w:rsidP="00614127">
            <w:pPr>
              <w:spacing w:before="120" w:after="120"/>
              <w:rPr>
                <w:b/>
              </w:rPr>
            </w:pPr>
            <w:proofErr w:type="spellStart"/>
            <w:r w:rsidRPr="005D2061">
              <w:rPr>
                <w:b/>
              </w:rPr>
              <w:t>Piloting</w:t>
            </w:r>
            <w:proofErr w:type="spellEnd"/>
            <w:r w:rsidRPr="005D2061">
              <w:rPr>
                <w:b/>
              </w:rPr>
              <w:t xml:space="preserve"> TEFCE – UNIRI Reality </w:t>
            </w:r>
            <w:proofErr w:type="spellStart"/>
            <w:r w:rsidRPr="005D2061">
              <w:rPr>
                <w:b/>
              </w:rPr>
              <w:t>Check</w:t>
            </w:r>
            <w:proofErr w:type="spellEnd"/>
          </w:p>
          <w:p w:rsidR="00FA64BB" w:rsidRPr="005D2061" w:rsidRDefault="0074277D" w:rsidP="0036666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03" w:hanging="284"/>
            </w:pPr>
            <w:proofErr w:type="spellStart"/>
            <w:r w:rsidRPr="005D2061">
              <w:t>presentation</w:t>
            </w:r>
            <w:proofErr w:type="spellEnd"/>
          </w:p>
          <w:p w:rsidR="00FA64BB" w:rsidRPr="005D2061" w:rsidRDefault="0074277D" w:rsidP="0036666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03" w:hanging="284"/>
            </w:pPr>
            <w:r w:rsidRPr="005D2061">
              <w:t xml:space="preserve">proces of </w:t>
            </w:r>
            <w:proofErr w:type="spellStart"/>
            <w:r w:rsidRPr="005D2061">
              <w:t>piloting</w:t>
            </w:r>
            <w:proofErr w:type="spellEnd"/>
            <w:r w:rsidRPr="005D2061">
              <w:t xml:space="preserve"> </w:t>
            </w:r>
            <w:proofErr w:type="spellStart"/>
            <w:r w:rsidRPr="005D2061">
              <w:t>the</w:t>
            </w:r>
            <w:proofErr w:type="spellEnd"/>
            <w:r w:rsidRPr="005D2061">
              <w:t xml:space="preserve"> </w:t>
            </w:r>
            <w:proofErr w:type="spellStart"/>
            <w:r w:rsidRPr="005D2061">
              <w:t>Toolbox</w:t>
            </w:r>
            <w:proofErr w:type="spellEnd"/>
            <w:r w:rsidRPr="005D2061">
              <w:t xml:space="preserve"> - UNIRI </w:t>
            </w:r>
            <w:proofErr w:type="spellStart"/>
            <w:r w:rsidRPr="005D2061">
              <w:t>example</w:t>
            </w:r>
            <w:proofErr w:type="spellEnd"/>
          </w:p>
          <w:p w:rsidR="00FA64BB" w:rsidRPr="005D2061" w:rsidRDefault="0074277D" w:rsidP="00366665">
            <w:pPr>
              <w:numPr>
                <w:ilvl w:val="0"/>
                <w:numId w:val="4"/>
              </w:numPr>
              <w:spacing w:after="120"/>
              <w:ind w:left="403" w:hanging="284"/>
              <w:rPr>
                <w:b/>
              </w:rPr>
            </w:pPr>
            <w:r w:rsidRPr="005D2061">
              <w:t xml:space="preserve">Q&amp;A, </w:t>
            </w:r>
            <w:proofErr w:type="spellStart"/>
            <w:r w:rsidRPr="005D2061">
              <w:t>discussion</w:t>
            </w:r>
            <w:proofErr w:type="spellEnd"/>
          </w:p>
        </w:tc>
        <w:tc>
          <w:tcPr>
            <w:tcW w:w="1270" w:type="dxa"/>
          </w:tcPr>
          <w:p w:rsidR="00FA64BB" w:rsidRPr="005D2061" w:rsidRDefault="0074277D" w:rsidP="00614127">
            <w:pPr>
              <w:spacing w:before="120" w:after="120"/>
              <w:rPr>
                <w:b/>
              </w:rPr>
            </w:pPr>
            <w:r w:rsidRPr="005D2061">
              <w:rPr>
                <w:b/>
              </w:rPr>
              <w:t xml:space="preserve">Bojana Culum </w:t>
            </w:r>
            <w:proofErr w:type="spellStart"/>
            <w:r w:rsidRPr="005D2061">
              <w:rPr>
                <w:b/>
              </w:rPr>
              <w:t>Ilic</w:t>
            </w:r>
            <w:proofErr w:type="spellEnd"/>
          </w:p>
        </w:tc>
      </w:tr>
      <w:tr w:rsidR="00FA64BB" w:rsidTr="00366665">
        <w:trPr>
          <w:trHeight w:val="1325"/>
        </w:trPr>
        <w:tc>
          <w:tcPr>
            <w:tcW w:w="1321" w:type="dxa"/>
          </w:tcPr>
          <w:p w:rsidR="00FA64BB" w:rsidRPr="005D2061" w:rsidRDefault="0074277D" w:rsidP="00614127">
            <w:pPr>
              <w:spacing w:before="120" w:after="120"/>
              <w:rPr>
                <w:sz w:val="20"/>
                <w:szCs w:val="20"/>
              </w:rPr>
            </w:pPr>
            <w:r w:rsidRPr="005D2061">
              <w:rPr>
                <w:sz w:val="20"/>
                <w:szCs w:val="20"/>
              </w:rPr>
              <w:t>10.35</w:t>
            </w:r>
            <w:r w:rsidR="0089065E" w:rsidRPr="005D2061">
              <w:rPr>
                <w:sz w:val="20"/>
                <w:szCs w:val="20"/>
              </w:rPr>
              <w:t xml:space="preserve"> – </w:t>
            </w:r>
            <w:r w:rsidRPr="005D2061">
              <w:rPr>
                <w:sz w:val="20"/>
                <w:szCs w:val="20"/>
              </w:rPr>
              <w:t>11.00</w:t>
            </w:r>
          </w:p>
        </w:tc>
        <w:tc>
          <w:tcPr>
            <w:tcW w:w="6471" w:type="dxa"/>
          </w:tcPr>
          <w:p w:rsidR="00FA64BB" w:rsidRPr="005D2061" w:rsidRDefault="0074277D" w:rsidP="00614127">
            <w:pPr>
              <w:spacing w:before="120" w:after="120" w:line="259" w:lineRule="auto"/>
              <w:rPr>
                <w:b/>
              </w:rPr>
            </w:pPr>
            <w:proofErr w:type="spellStart"/>
            <w:r w:rsidRPr="005D2061">
              <w:rPr>
                <w:b/>
              </w:rPr>
              <w:t>Wrapping</w:t>
            </w:r>
            <w:proofErr w:type="spellEnd"/>
            <w:r w:rsidRPr="005D2061">
              <w:rPr>
                <w:b/>
              </w:rPr>
              <w:t xml:space="preserve"> </w:t>
            </w:r>
            <w:proofErr w:type="spellStart"/>
            <w:r w:rsidRPr="005D2061">
              <w:rPr>
                <w:b/>
              </w:rPr>
              <w:t>up</w:t>
            </w:r>
            <w:proofErr w:type="spellEnd"/>
            <w:r w:rsidRPr="005D2061">
              <w:rPr>
                <w:b/>
              </w:rPr>
              <w:t xml:space="preserve"> </w:t>
            </w:r>
            <w:proofErr w:type="spellStart"/>
            <w:r w:rsidRPr="005D2061">
              <w:rPr>
                <w:b/>
              </w:rPr>
              <w:t>day</w:t>
            </w:r>
            <w:proofErr w:type="spellEnd"/>
            <w:r w:rsidRPr="005D2061">
              <w:rPr>
                <w:b/>
              </w:rPr>
              <w:t xml:space="preserve"> 3</w:t>
            </w:r>
          </w:p>
          <w:p w:rsidR="00FA64BB" w:rsidRPr="005D2061" w:rsidRDefault="0074277D" w:rsidP="00366665">
            <w:pPr>
              <w:numPr>
                <w:ilvl w:val="0"/>
                <w:numId w:val="4"/>
              </w:numPr>
              <w:ind w:left="403" w:hanging="284"/>
            </w:pPr>
            <w:proofErr w:type="spellStart"/>
            <w:r w:rsidRPr="005D2061">
              <w:t>additional</w:t>
            </w:r>
            <w:proofErr w:type="spellEnd"/>
            <w:r w:rsidRPr="005D2061">
              <w:t xml:space="preserve"> Q&amp;A</w:t>
            </w:r>
          </w:p>
          <w:p w:rsidR="00FA64BB" w:rsidRPr="005D2061" w:rsidRDefault="0074277D" w:rsidP="00366665">
            <w:pPr>
              <w:numPr>
                <w:ilvl w:val="0"/>
                <w:numId w:val="4"/>
              </w:numPr>
              <w:ind w:left="403" w:hanging="284"/>
            </w:pPr>
            <w:proofErr w:type="spellStart"/>
            <w:r w:rsidRPr="005D2061">
              <w:t>assignment</w:t>
            </w:r>
            <w:proofErr w:type="spellEnd"/>
            <w:r w:rsidRPr="005D2061">
              <w:t xml:space="preserve"> &amp; </w:t>
            </w:r>
            <w:proofErr w:type="spellStart"/>
            <w:r w:rsidRPr="005D2061">
              <w:t>guidelines</w:t>
            </w:r>
            <w:proofErr w:type="spellEnd"/>
            <w:r w:rsidRPr="005D2061">
              <w:t xml:space="preserve"> for </w:t>
            </w:r>
            <w:proofErr w:type="spellStart"/>
            <w:r w:rsidRPr="005D2061">
              <w:t>the</w:t>
            </w:r>
            <w:proofErr w:type="spellEnd"/>
            <w:r w:rsidRPr="005D2061">
              <w:t xml:space="preserve"> </w:t>
            </w:r>
            <w:proofErr w:type="spellStart"/>
            <w:r w:rsidRPr="005D2061">
              <w:t>next</w:t>
            </w:r>
            <w:proofErr w:type="spellEnd"/>
            <w:r w:rsidRPr="005D2061">
              <w:t xml:space="preserve"> </w:t>
            </w:r>
            <w:proofErr w:type="spellStart"/>
            <w:r w:rsidRPr="005D2061">
              <w:t>training</w:t>
            </w:r>
            <w:proofErr w:type="spellEnd"/>
            <w:r w:rsidRPr="005D2061">
              <w:t xml:space="preserve"> </w:t>
            </w:r>
            <w:proofErr w:type="spellStart"/>
            <w:r w:rsidRPr="005D2061">
              <w:t>session</w:t>
            </w:r>
            <w:proofErr w:type="spellEnd"/>
            <w:r w:rsidRPr="005D2061">
              <w:t xml:space="preserve"> </w:t>
            </w:r>
          </w:p>
          <w:p w:rsidR="00FA64BB" w:rsidRPr="005D2061" w:rsidRDefault="0074277D" w:rsidP="00366665">
            <w:pPr>
              <w:numPr>
                <w:ilvl w:val="0"/>
                <w:numId w:val="4"/>
              </w:numPr>
              <w:spacing w:after="120"/>
              <w:ind w:left="403" w:hanging="284"/>
            </w:pPr>
            <w:proofErr w:type="spellStart"/>
            <w:r w:rsidRPr="005D2061">
              <w:t>evaluation</w:t>
            </w:r>
            <w:proofErr w:type="spellEnd"/>
            <w:r w:rsidRPr="005D2061">
              <w:t xml:space="preserve"> </w:t>
            </w:r>
            <w:proofErr w:type="spellStart"/>
            <w:r w:rsidRPr="005D2061">
              <w:t>questionnaire</w:t>
            </w:r>
            <w:proofErr w:type="spellEnd"/>
            <w:r w:rsidRPr="005D2061">
              <w:rPr>
                <w:b/>
              </w:rPr>
              <w:t xml:space="preserve"> </w:t>
            </w:r>
            <w:r w:rsidRPr="005D2061">
              <w:t xml:space="preserve">(link </w:t>
            </w:r>
            <w:proofErr w:type="spellStart"/>
            <w:r w:rsidRPr="005D2061">
              <w:t>by</w:t>
            </w:r>
            <w:proofErr w:type="spellEnd"/>
            <w:r w:rsidRPr="005D2061">
              <w:t xml:space="preserve"> email)</w:t>
            </w:r>
          </w:p>
        </w:tc>
        <w:tc>
          <w:tcPr>
            <w:tcW w:w="1270" w:type="dxa"/>
          </w:tcPr>
          <w:p w:rsidR="00FA64BB" w:rsidRPr="005D2061" w:rsidRDefault="0074277D" w:rsidP="00614127">
            <w:pPr>
              <w:spacing w:before="120" w:after="120"/>
              <w:rPr>
                <w:b/>
              </w:rPr>
            </w:pPr>
            <w:r w:rsidRPr="005D2061">
              <w:rPr>
                <w:b/>
              </w:rPr>
              <w:t>Thomas Farnell</w:t>
            </w:r>
          </w:p>
        </w:tc>
      </w:tr>
      <w:tr w:rsidR="00FA64BB" w:rsidTr="00614127">
        <w:trPr>
          <w:trHeight w:val="600"/>
        </w:trPr>
        <w:tc>
          <w:tcPr>
            <w:tcW w:w="9062" w:type="dxa"/>
            <w:gridSpan w:val="3"/>
            <w:shd w:val="clear" w:color="auto" w:fill="DEEBF6"/>
            <w:vAlign w:val="center"/>
          </w:tcPr>
          <w:p w:rsidR="00EE1C98" w:rsidRDefault="00EE1C98" w:rsidP="00614127">
            <w:pPr>
              <w:rPr>
                <w:b/>
              </w:rPr>
            </w:pPr>
            <w:proofErr w:type="spellStart"/>
            <w:r>
              <w:rPr>
                <w:b/>
              </w:rPr>
              <w:t>Webinar</w:t>
            </w:r>
            <w:proofErr w:type="spellEnd"/>
            <w:r>
              <w:rPr>
                <w:b/>
              </w:rPr>
              <w:t xml:space="preserve"> #4</w:t>
            </w:r>
          </w:p>
          <w:p w:rsidR="00FA64BB" w:rsidRPr="005D2061" w:rsidRDefault="0089065E" w:rsidP="00614127">
            <w:pPr>
              <w:rPr>
                <w:b/>
                <w:u w:val="single"/>
              </w:rPr>
            </w:pPr>
            <w:r w:rsidRPr="005D2061">
              <w:rPr>
                <w:b/>
              </w:rPr>
              <w:t xml:space="preserve">11 </w:t>
            </w:r>
            <w:proofErr w:type="spellStart"/>
            <w:r w:rsidRPr="005D2061">
              <w:rPr>
                <w:b/>
              </w:rPr>
              <w:t>December</w:t>
            </w:r>
            <w:proofErr w:type="spellEnd"/>
            <w:r w:rsidR="00EE1C98">
              <w:rPr>
                <w:b/>
              </w:rPr>
              <w:t xml:space="preserve"> 2020, </w:t>
            </w:r>
            <w:r w:rsidRPr="005D2061">
              <w:rPr>
                <w:b/>
              </w:rPr>
              <w:t>9.00 - 11.00 CET</w:t>
            </w:r>
          </w:p>
        </w:tc>
      </w:tr>
      <w:tr w:rsidR="00FA64BB" w:rsidTr="005D2061">
        <w:trPr>
          <w:trHeight w:val="1502"/>
        </w:trPr>
        <w:tc>
          <w:tcPr>
            <w:tcW w:w="1321" w:type="dxa"/>
          </w:tcPr>
          <w:p w:rsidR="00FA64BB" w:rsidRPr="005D2061" w:rsidRDefault="0074277D" w:rsidP="00614127">
            <w:pPr>
              <w:spacing w:before="120" w:after="120"/>
              <w:rPr>
                <w:sz w:val="20"/>
                <w:szCs w:val="20"/>
              </w:rPr>
            </w:pPr>
            <w:r w:rsidRPr="005D2061">
              <w:rPr>
                <w:sz w:val="20"/>
                <w:szCs w:val="20"/>
              </w:rPr>
              <w:t xml:space="preserve">09.00 </w:t>
            </w:r>
            <w:r w:rsidR="0077109F" w:rsidRPr="005D2061">
              <w:rPr>
                <w:sz w:val="20"/>
                <w:szCs w:val="20"/>
              </w:rPr>
              <w:t xml:space="preserve">– </w:t>
            </w:r>
            <w:r w:rsidRPr="005D2061">
              <w:rPr>
                <w:sz w:val="20"/>
                <w:szCs w:val="20"/>
              </w:rPr>
              <w:t>09.20</w:t>
            </w:r>
          </w:p>
        </w:tc>
        <w:tc>
          <w:tcPr>
            <w:tcW w:w="6471" w:type="dxa"/>
          </w:tcPr>
          <w:p w:rsidR="00FA64BB" w:rsidRPr="005D2061" w:rsidRDefault="0074277D" w:rsidP="00614127">
            <w:pPr>
              <w:spacing w:before="120" w:after="120"/>
              <w:rPr>
                <w:b/>
              </w:rPr>
            </w:pPr>
            <w:proofErr w:type="spellStart"/>
            <w:r w:rsidRPr="005D2061">
              <w:rPr>
                <w:b/>
              </w:rPr>
              <w:t>Welcoming</w:t>
            </w:r>
            <w:proofErr w:type="spellEnd"/>
            <w:r w:rsidRPr="005D2061">
              <w:rPr>
                <w:b/>
              </w:rPr>
              <w:t xml:space="preserve"> </w:t>
            </w:r>
            <w:proofErr w:type="spellStart"/>
            <w:r w:rsidRPr="005D2061">
              <w:rPr>
                <w:b/>
              </w:rPr>
              <w:t>participants</w:t>
            </w:r>
            <w:proofErr w:type="spellEnd"/>
          </w:p>
          <w:p w:rsidR="00FA64BB" w:rsidRPr="005D2061" w:rsidRDefault="0074277D" w:rsidP="00366665">
            <w:pPr>
              <w:numPr>
                <w:ilvl w:val="0"/>
                <w:numId w:val="4"/>
              </w:numPr>
              <w:ind w:left="403" w:hanging="284"/>
            </w:pPr>
            <w:proofErr w:type="spellStart"/>
            <w:r w:rsidRPr="005D2061">
              <w:t>reflection</w:t>
            </w:r>
            <w:proofErr w:type="spellEnd"/>
            <w:r w:rsidRPr="005D2061">
              <w:t xml:space="preserve"> on </w:t>
            </w:r>
            <w:proofErr w:type="spellStart"/>
            <w:r w:rsidRPr="005D2061">
              <w:t>assignments</w:t>
            </w:r>
            <w:proofErr w:type="spellEnd"/>
            <w:r w:rsidRPr="005D2061">
              <w:t xml:space="preserve"> </w:t>
            </w:r>
            <w:proofErr w:type="spellStart"/>
            <w:r w:rsidRPr="005D2061">
              <w:t>from</w:t>
            </w:r>
            <w:proofErr w:type="spellEnd"/>
            <w:r w:rsidRPr="005D2061">
              <w:t xml:space="preserve"> </w:t>
            </w:r>
            <w:proofErr w:type="spellStart"/>
            <w:r w:rsidRPr="005D2061">
              <w:t>training</w:t>
            </w:r>
            <w:proofErr w:type="spellEnd"/>
            <w:r w:rsidRPr="005D2061">
              <w:t xml:space="preserve"> </w:t>
            </w:r>
            <w:proofErr w:type="spellStart"/>
            <w:r w:rsidRPr="005D2061">
              <w:t>session</w:t>
            </w:r>
            <w:proofErr w:type="spellEnd"/>
            <w:r w:rsidRPr="005D2061">
              <w:t xml:space="preserve"> 3</w:t>
            </w:r>
          </w:p>
          <w:p w:rsidR="00FA64BB" w:rsidRPr="005D2061" w:rsidRDefault="0074277D" w:rsidP="00366665">
            <w:pPr>
              <w:numPr>
                <w:ilvl w:val="0"/>
                <w:numId w:val="4"/>
              </w:numPr>
              <w:spacing w:after="120"/>
              <w:ind w:left="403" w:hanging="284"/>
            </w:pPr>
            <w:proofErr w:type="spellStart"/>
            <w:r w:rsidRPr="005D2061">
              <w:t>overview</w:t>
            </w:r>
            <w:proofErr w:type="spellEnd"/>
            <w:r w:rsidRPr="005D2061">
              <w:t xml:space="preserve"> </w:t>
            </w:r>
            <w:proofErr w:type="spellStart"/>
            <w:r w:rsidRPr="005D2061">
              <w:t>and</w:t>
            </w:r>
            <w:proofErr w:type="spellEnd"/>
            <w:r w:rsidRPr="005D2061">
              <w:t xml:space="preserve"> </w:t>
            </w:r>
            <w:proofErr w:type="spellStart"/>
            <w:r w:rsidRPr="005D2061">
              <w:t>objectives</w:t>
            </w:r>
            <w:proofErr w:type="spellEnd"/>
            <w:r w:rsidRPr="005D2061">
              <w:t xml:space="preserve"> of </w:t>
            </w:r>
            <w:proofErr w:type="spellStart"/>
            <w:r w:rsidRPr="005D2061">
              <w:t>the</w:t>
            </w:r>
            <w:proofErr w:type="spellEnd"/>
            <w:r w:rsidRPr="005D2061">
              <w:t xml:space="preserve"> workshop/</w:t>
            </w:r>
            <w:proofErr w:type="spellStart"/>
            <w:r w:rsidRPr="005D2061">
              <w:t>webinar</w:t>
            </w:r>
            <w:proofErr w:type="spellEnd"/>
            <w:r w:rsidRPr="005D2061">
              <w:t xml:space="preserve"> 4 (</w:t>
            </w:r>
            <w:proofErr w:type="spellStart"/>
            <w:r w:rsidRPr="005D2061">
              <w:t>agenda</w:t>
            </w:r>
            <w:proofErr w:type="spellEnd"/>
            <w:r w:rsidRPr="005D2061">
              <w:t xml:space="preserve"> </w:t>
            </w:r>
            <w:proofErr w:type="spellStart"/>
            <w:r w:rsidRPr="005D2061">
              <w:t>and</w:t>
            </w:r>
            <w:proofErr w:type="spellEnd"/>
            <w:r w:rsidRPr="005D2061">
              <w:t xml:space="preserve"> </w:t>
            </w:r>
            <w:proofErr w:type="spellStart"/>
            <w:r w:rsidRPr="005D2061">
              <w:t>objectives</w:t>
            </w:r>
            <w:proofErr w:type="spellEnd"/>
            <w:r w:rsidR="0077109F" w:rsidRPr="005D2061">
              <w:t>)</w:t>
            </w:r>
          </w:p>
        </w:tc>
        <w:tc>
          <w:tcPr>
            <w:tcW w:w="1270" w:type="dxa"/>
          </w:tcPr>
          <w:p w:rsidR="00FA64BB" w:rsidRPr="005D2061" w:rsidRDefault="0074277D" w:rsidP="00614127">
            <w:pPr>
              <w:spacing w:before="120" w:after="120"/>
              <w:rPr>
                <w:b/>
              </w:rPr>
            </w:pPr>
            <w:r w:rsidRPr="005D2061">
              <w:rPr>
                <w:b/>
              </w:rPr>
              <w:t>Thomas Farnell</w:t>
            </w:r>
          </w:p>
        </w:tc>
      </w:tr>
      <w:tr w:rsidR="00FA64BB" w:rsidTr="00614127">
        <w:trPr>
          <w:trHeight w:val="1422"/>
        </w:trPr>
        <w:tc>
          <w:tcPr>
            <w:tcW w:w="1321" w:type="dxa"/>
          </w:tcPr>
          <w:p w:rsidR="00FA64BB" w:rsidRPr="005D2061" w:rsidRDefault="0074277D" w:rsidP="00614127">
            <w:pPr>
              <w:spacing w:before="120" w:after="120"/>
              <w:rPr>
                <w:sz w:val="20"/>
                <w:szCs w:val="20"/>
              </w:rPr>
            </w:pPr>
            <w:r w:rsidRPr="005D2061">
              <w:rPr>
                <w:sz w:val="20"/>
                <w:szCs w:val="20"/>
              </w:rPr>
              <w:lastRenderedPageBreak/>
              <w:t>9.20</w:t>
            </w:r>
            <w:r w:rsidR="0077109F" w:rsidRPr="005D2061">
              <w:rPr>
                <w:sz w:val="20"/>
                <w:szCs w:val="20"/>
              </w:rPr>
              <w:t xml:space="preserve"> </w:t>
            </w:r>
            <w:r w:rsidRPr="005D2061">
              <w:rPr>
                <w:sz w:val="20"/>
                <w:szCs w:val="20"/>
              </w:rPr>
              <w:t>– 10.00</w:t>
            </w:r>
          </w:p>
        </w:tc>
        <w:tc>
          <w:tcPr>
            <w:tcW w:w="6471" w:type="dxa"/>
          </w:tcPr>
          <w:p w:rsidR="00FA64BB" w:rsidRPr="005D2061" w:rsidRDefault="0074277D" w:rsidP="00614127">
            <w:pPr>
              <w:spacing w:before="120" w:after="120"/>
              <w:rPr>
                <w:b/>
              </w:rPr>
            </w:pPr>
            <w:proofErr w:type="spellStart"/>
            <w:r w:rsidRPr="005D2061">
              <w:rPr>
                <w:b/>
              </w:rPr>
              <w:t>Piloting</w:t>
            </w:r>
            <w:proofErr w:type="spellEnd"/>
            <w:r w:rsidRPr="005D2061">
              <w:rPr>
                <w:b/>
              </w:rPr>
              <w:t xml:space="preserve"> TEFCE </w:t>
            </w:r>
            <w:proofErr w:type="spellStart"/>
            <w:r w:rsidRPr="005D2061">
              <w:rPr>
                <w:b/>
              </w:rPr>
              <w:t>Toolbox</w:t>
            </w:r>
            <w:proofErr w:type="spellEnd"/>
          </w:p>
          <w:p w:rsidR="00FA64BB" w:rsidRPr="005D2061" w:rsidRDefault="00E03F26" w:rsidP="0036666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03" w:hanging="284"/>
            </w:pPr>
            <w:proofErr w:type="spellStart"/>
            <w:r w:rsidRPr="005D2061">
              <w:t>p</w:t>
            </w:r>
            <w:r w:rsidR="0074277D" w:rsidRPr="005D2061">
              <w:t>iloting</w:t>
            </w:r>
            <w:proofErr w:type="spellEnd"/>
            <w:r w:rsidR="0074277D" w:rsidRPr="005D2061">
              <w:t xml:space="preserve"> TEFCE </w:t>
            </w:r>
            <w:proofErr w:type="spellStart"/>
            <w:r w:rsidR="0074277D" w:rsidRPr="005D2061">
              <w:t>Toolbox</w:t>
            </w:r>
            <w:proofErr w:type="spellEnd"/>
            <w:r w:rsidR="0074277D" w:rsidRPr="005D2061">
              <w:t xml:space="preserve"> at </w:t>
            </w:r>
            <w:proofErr w:type="spellStart"/>
            <w:r w:rsidR="0074277D" w:rsidRPr="005D2061">
              <w:t>your</w:t>
            </w:r>
            <w:proofErr w:type="spellEnd"/>
            <w:r w:rsidR="0074277D" w:rsidRPr="005D2061">
              <w:t xml:space="preserve"> </w:t>
            </w:r>
            <w:proofErr w:type="spellStart"/>
            <w:r w:rsidR="0074277D" w:rsidRPr="005D2061">
              <w:t>uni</w:t>
            </w:r>
            <w:proofErr w:type="spellEnd"/>
            <w:r w:rsidR="0074277D" w:rsidRPr="005D2061">
              <w:t xml:space="preserve"> - WIFM? (</w:t>
            </w:r>
            <w:proofErr w:type="spellStart"/>
            <w:r w:rsidR="0074277D" w:rsidRPr="005D2061">
              <w:t>What’s</w:t>
            </w:r>
            <w:proofErr w:type="spellEnd"/>
            <w:r w:rsidR="0074277D" w:rsidRPr="005D2061">
              <w:t xml:space="preserve"> </w:t>
            </w:r>
            <w:proofErr w:type="spellStart"/>
            <w:r w:rsidR="0074277D" w:rsidRPr="005D2061">
              <w:t>in</w:t>
            </w:r>
            <w:proofErr w:type="spellEnd"/>
            <w:r w:rsidR="0074277D" w:rsidRPr="005D2061">
              <w:t xml:space="preserve"> </w:t>
            </w:r>
            <w:proofErr w:type="spellStart"/>
            <w:r w:rsidR="0074277D" w:rsidRPr="005D2061">
              <w:t>it</w:t>
            </w:r>
            <w:proofErr w:type="spellEnd"/>
            <w:r w:rsidR="0074277D" w:rsidRPr="005D2061">
              <w:t xml:space="preserve"> for me?)</w:t>
            </w:r>
          </w:p>
          <w:p w:rsidR="00FA64BB" w:rsidRPr="005D2061" w:rsidRDefault="00E03F26" w:rsidP="0036666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03" w:hanging="284"/>
            </w:pPr>
            <w:proofErr w:type="spellStart"/>
            <w:r w:rsidRPr="005D2061">
              <w:t>s</w:t>
            </w:r>
            <w:r w:rsidR="0074277D" w:rsidRPr="005D2061">
              <w:t>teps</w:t>
            </w:r>
            <w:proofErr w:type="spellEnd"/>
            <w:r w:rsidR="0074277D" w:rsidRPr="005D2061">
              <w:t xml:space="preserve">, </w:t>
            </w:r>
            <w:proofErr w:type="spellStart"/>
            <w:r w:rsidR="0074277D" w:rsidRPr="005D2061">
              <w:t>possibilities</w:t>
            </w:r>
            <w:proofErr w:type="spellEnd"/>
            <w:r w:rsidR="0074277D" w:rsidRPr="005D2061">
              <w:t xml:space="preserve">, </w:t>
            </w:r>
            <w:proofErr w:type="spellStart"/>
            <w:r w:rsidR="0074277D" w:rsidRPr="005D2061">
              <w:t>opportunities</w:t>
            </w:r>
            <w:proofErr w:type="spellEnd"/>
            <w:r w:rsidR="0074277D" w:rsidRPr="005D2061">
              <w:t>…</w:t>
            </w:r>
          </w:p>
          <w:p w:rsidR="00FA64BB" w:rsidRPr="005D2061" w:rsidRDefault="005D2061" w:rsidP="0036666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403" w:hanging="284"/>
            </w:pPr>
            <w:proofErr w:type="spellStart"/>
            <w:r>
              <w:t>a</w:t>
            </w:r>
            <w:r w:rsidR="0074277D" w:rsidRPr="005D2061">
              <w:t>ction</w:t>
            </w:r>
            <w:proofErr w:type="spellEnd"/>
            <w:r w:rsidR="0074277D" w:rsidRPr="005D2061">
              <w:t xml:space="preserve"> </w:t>
            </w:r>
            <w:proofErr w:type="spellStart"/>
            <w:r w:rsidR="0074277D" w:rsidRPr="005D2061">
              <w:t>plans</w:t>
            </w:r>
            <w:proofErr w:type="spellEnd"/>
          </w:p>
        </w:tc>
        <w:tc>
          <w:tcPr>
            <w:tcW w:w="1270" w:type="dxa"/>
          </w:tcPr>
          <w:p w:rsidR="00FA64BB" w:rsidRPr="005D2061" w:rsidRDefault="0074277D" w:rsidP="00614127">
            <w:pPr>
              <w:spacing w:before="120" w:after="120"/>
              <w:rPr>
                <w:b/>
              </w:rPr>
            </w:pPr>
            <w:r w:rsidRPr="005D2061">
              <w:rPr>
                <w:b/>
              </w:rPr>
              <w:t xml:space="preserve">Bojana Culum </w:t>
            </w:r>
            <w:proofErr w:type="spellStart"/>
            <w:r w:rsidRPr="005D2061">
              <w:rPr>
                <w:b/>
              </w:rPr>
              <w:t>Ilic</w:t>
            </w:r>
            <w:proofErr w:type="spellEnd"/>
          </w:p>
        </w:tc>
      </w:tr>
      <w:tr w:rsidR="00FA64BB" w:rsidTr="00366665">
        <w:trPr>
          <w:trHeight w:val="1386"/>
        </w:trPr>
        <w:tc>
          <w:tcPr>
            <w:tcW w:w="1321" w:type="dxa"/>
          </w:tcPr>
          <w:p w:rsidR="00FA64BB" w:rsidRPr="005D2061" w:rsidRDefault="0074277D" w:rsidP="00614127">
            <w:pPr>
              <w:spacing w:before="120" w:after="120"/>
              <w:rPr>
                <w:sz w:val="20"/>
                <w:szCs w:val="20"/>
              </w:rPr>
            </w:pPr>
            <w:r w:rsidRPr="005D2061">
              <w:rPr>
                <w:sz w:val="20"/>
                <w:szCs w:val="20"/>
              </w:rPr>
              <w:t>10.00</w:t>
            </w:r>
            <w:r w:rsidR="0077109F" w:rsidRPr="005D2061">
              <w:rPr>
                <w:sz w:val="20"/>
                <w:szCs w:val="20"/>
              </w:rPr>
              <w:t xml:space="preserve"> – </w:t>
            </w:r>
            <w:r w:rsidRPr="005D2061">
              <w:rPr>
                <w:sz w:val="20"/>
                <w:szCs w:val="20"/>
              </w:rPr>
              <w:t>10.20</w:t>
            </w:r>
          </w:p>
        </w:tc>
        <w:tc>
          <w:tcPr>
            <w:tcW w:w="6471" w:type="dxa"/>
          </w:tcPr>
          <w:p w:rsidR="00FA64BB" w:rsidRPr="005D2061" w:rsidRDefault="0074277D" w:rsidP="00614127">
            <w:pPr>
              <w:spacing w:before="120" w:after="120"/>
            </w:pPr>
            <w:proofErr w:type="spellStart"/>
            <w:r w:rsidRPr="005D2061">
              <w:rPr>
                <w:b/>
              </w:rPr>
              <w:t>What</w:t>
            </w:r>
            <w:proofErr w:type="spellEnd"/>
            <w:r w:rsidRPr="005D2061">
              <w:rPr>
                <w:b/>
              </w:rPr>
              <w:t xml:space="preserve"> </w:t>
            </w:r>
            <w:proofErr w:type="spellStart"/>
            <w:r w:rsidRPr="005D2061">
              <w:rPr>
                <w:b/>
              </w:rPr>
              <w:t>is</w:t>
            </w:r>
            <w:proofErr w:type="spellEnd"/>
            <w:r w:rsidRPr="005D2061">
              <w:rPr>
                <w:b/>
              </w:rPr>
              <w:t xml:space="preserve"> </w:t>
            </w:r>
            <w:proofErr w:type="spellStart"/>
            <w:r w:rsidRPr="005D2061">
              <w:rPr>
                <w:b/>
              </w:rPr>
              <w:t>next</w:t>
            </w:r>
            <w:proofErr w:type="spellEnd"/>
            <w:r w:rsidRPr="005D2061">
              <w:rPr>
                <w:b/>
              </w:rPr>
              <w:t>?</w:t>
            </w:r>
          </w:p>
          <w:p w:rsidR="00FA64BB" w:rsidRPr="005D2061" w:rsidRDefault="0074277D" w:rsidP="00366665">
            <w:pPr>
              <w:numPr>
                <w:ilvl w:val="0"/>
                <w:numId w:val="4"/>
              </w:numPr>
              <w:ind w:left="403" w:hanging="284"/>
            </w:pPr>
            <w:proofErr w:type="spellStart"/>
            <w:r w:rsidRPr="005D2061">
              <w:t>Why</w:t>
            </w:r>
            <w:proofErr w:type="spellEnd"/>
            <w:r w:rsidRPr="005D2061">
              <w:t xml:space="preserve"> </w:t>
            </w:r>
            <w:proofErr w:type="spellStart"/>
            <w:r w:rsidRPr="005D2061">
              <w:t>and</w:t>
            </w:r>
            <w:proofErr w:type="spellEnd"/>
            <w:r w:rsidRPr="005D2061">
              <w:t xml:space="preserve"> how to </w:t>
            </w:r>
            <w:proofErr w:type="spellStart"/>
            <w:r w:rsidRPr="005D2061">
              <w:t>mainstream</w:t>
            </w:r>
            <w:proofErr w:type="spellEnd"/>
            <w:r w:rsidRPr="005D2061">
              <w:t xml:space="preserve"> CE </w:t>
            </w:r>
            <w:proofErr w:type="spellStart"/>
            <w:r w:rsidRPr="005D2061">
              <w:t>in</w:t>
            </w:r>
            <w:proofErr w:type="spellEnd"/>
            <w:r w:rsidRPr="005D2061">
              <w:t xml:space="preserve"> HE?</w:t>
            </w:r>
          </w:p>
          <w:p w:rsidR="00FA64BB" w:rsidRPr="005D2061" w:rsidRDefault="0074277D" w:rsidP="00366665">
            <w:pPr>
              <w:numPr>
                <w:ilvl w:val="0"/>
                <w:numId w:val="4"/>
              </w:numPr>
              <w:ind w:left="403" w:hanging="284"/>
            </w:pPr>
            <w:r w:rsidRPr="005D2061">
              <w:t xml:space="preserve">SHEFCE - short info </w:t>
            </w:r>
          </w:p>
          <w:p w:rsidR="00FA64BB" w:rsidRPr="005D2061" w:rsidRDefault="0074277D" w:rsidP="00366665">
            <w:pPr>
              <w:numPr>
                <w:ilvl w:val="0"/>
                <w:numId w:val="4"/>
              </w:numPr>
              <w:spacing w:after="120"/>
              <w:ind w:left="403" w:hanging="284"/>
            </w:pPr>
            <w:proofErr w:type="spellStart"/>
            <w:r w:rsidRPr="005D2061">
              <w:t>collaborations</w:t>
            </w:r>
            <w:proofErr w:type="spellEnd"/>
            <w:r w:rsidRPr="005D2061">
              <w:t>/</w:t>
            </w:r>
            <w:proofErr w:type="spellStart"/>
            <w:r w:rsidRPr="005D2061">
              <w:t>networks</w:t>
            </w:r>
            <w:proofErr w:type="spellEnd"/>
          </w:p>
        </w:tc>
        <w:tc>
          <w:tcPr>
            <w:tcW w:w="1270" w:type="dxa"/>
          </w:tcPr>
          <w:p w:rsidR="00FA64BB" w:rsidRPr="005D2061" w:rsidRDefault="0074277D" w:rsidP="00614127">
            <w:pPr>
              <w:spacing w:before="120" w:after="120"/>
              <w:rPr>
                <w:b/>
              </w:rPr>
            </w:pPr>
            <w:r w:rsidRPr="005D2061">
              <w:rPr>
                <w:b/>
              </w:rPr>
              <w:t>Thomas Farnell</w:t>
            </w:r>
          </w:p>
        </w:tc>
      </w:tr>
      <w:tr w:rsidR="00FA64BB" w:rsidTr="00366665">
        <w:trPr>
          <w:trHeight w:val="1443"/>
        </w:trPr>
        <w:tc>
          <w:tcPr>
            <w:tcW w:w="1321" w:type="dxa"/>
          </w:tcPr>
          <w:p w:rsidR="00FA64BB" w:rsidRPr="005D2061" w:rsidRDefault="0074277D" w:rsidP="00614127">
            <w:pPr>
              <w:spacing w:before="120" w:after="120"/>
              <w:rPr>
                <w:sz w:val="20"/>
                <w:szCs w:val="20"/>
              </w:rPr>
            </w:pPr>
            <w:r w:rsidRPr="005D2061">
              <w:rPr>
                <w:sz w:val="20"/>
                <w:szCs w:val="20"/>
              </w:rPr>
              <w:t>11.20 - 11.00</w:t>
            </w:r>
          </w:p>
        </w:tc>
        <w:tc>
          <w:tcPr>
            <w:tcW w:w="6471" w:type="dxa"/>
          </w:tcPr>
          <w:p w:rsidR="00FA64BB" w:rsidRPr="005D2061" w:rsidRDefault="0074277D" w:rsidP="00614127">
            <w:pPr>
              <w:spacing w:before="120" w:after="120"/>
              <w:rPr>
                <w:b/>
              </w:rPr>
            </w:pPr>
            <w:proofErr w:type="spellStart"/>
            <w:r w:rsidRPr="005D2061">
              <w:rPr>
                <w:b/>
              </w:rPr>
              <w:t>Wrapping</w:t>
            </w:r>
            <w:proofErr w:type="spellEnd"/>
            <w:r w:rsidRPr="005D2061">
              <w:rPr>
                <w:b/>
              </w:rPr>
              <w:t xml:space="preserve"> </w:t>
            </w:r>
            <w:proofErr w:type="spellStart"/>
            <w:r w:rsidRPr="005D2061">
              <w:rPr>
                <w:b/>
              </w:rPr>
              <w:t>up</w:t>
            </w:r>
            <w:proofErr w:type="spellEnd"/>
            <w:r w:rsidRPr="005D2061">
              <w:rPr>
                <w:b/>
              </w:rPr>
              <w:t xml:space="preserve"> </w:t>
            </w:r>
            <w:proofErr w:type="spellStart"/>
            <w:r w:rsidRPr="005D2061">
              <w:rPr>
                <w:b/>
              </w:rPr>
              <w:t>Day</w:t>
            </w:r>
            <w:proofErr w:type="spellEnd"/>
            <w:r w:rsidRPr="005D2061">
              <w:rPr>
                <w:b/>
              </w:rPr>
              <w:t xml:space="preserve"> 4 </w:t>
            </w:r>
            <w:proofErr w:type="spellStart"/>
            <w:r w:rsidRPr="005D2061">
              <w:rPr>
                <w:b/>
              </w:rPr>
              <w:t>and</w:t>
            </w:r>
            <w:proofErr w:type="spellEnd"/>
            <w:r w:rsidRPr="005D2061">
              <w:rPr>
                <w:b/>
              </w:rPr>
              <w:t xml:space="preserve"> </w:t>
            </w:r>
            <w:proofErr w:type="spellStart"/>
            <w:r w:rsidRPr="005D2061">
              <w:rPr>
                <w:b/>
              </w:rPr>
              <w:t>whole</w:t>
            </w:r>
            <w:proofErr w:type="spellEnd"/>
            <w:r w:rsidRPr="005D2061">
              <w:rPr>
                <w:b/>
              </w:rPr>
              <w:t xml:space="preserve"> </w:t>
            </w:r>
            <w:proofErr w:type="spellStart"/>
            <w:r w:rsidRPr="005D2061">
              <w:rPr>
                <w:b/>
              </w:rPr>
              <w:t>training</w:t>
            </w:r>
            <w:proofErr w:type="spellEnd"/>
            <w:r w:rsidRPr="005D2061">
              <w:rPr>
                <w:b/>
              </w:rPr>
              <w:t xml:space="preserve"> </w:t>
            </w:r>
            <w:proofErr w:type="spellStart"/>
            <w:r w:rsidRPr="005D2061">
              <w:rPr>
                <w:b/>
              </w:rPr>
              <w:t>session</w:t>
            </w:r>
            <w:proofErr w:type="spellEnd"/>
          </w:p>
          <w:p w:rsidR="00FA64BB" w:rsidRPr="005D2061" w:rsidRDefault="0074277D" w:rsidP="00366665">
            <w:pPr>
              <w:numPr>
                <w:ilvl w:val="0"/>
                <w:numId w:val="4"/>
              </w:numPr>
              <w:ind w:left="403" w:hanging="284"/>
            </w:pPr>
            <w:proofErr w:type="spellStart"/>
            <w:r w:rsidRPr="005D2061">
              <w:t>additional</w:t>
            </w:r>
            <w:proofErr w:type="spellEnd"/>
            <w:r w:rsidRPr="005D2061">
              <w:t xml:space="preserve"> Q&amp;A</w:t>
            </w:r>
          </w:p>
          <w:p w:rsidR="00FA64BB" w:rsidRPr="005D2061" w:rsidRDefault="0074277D" w:rsidP="00366665">
            <w:pPr>
              <w:numPr>
                <w:ilvl w:val="0"/>
                <w:numId w:val="4"/>
              </w:numPr>
              <w:ind w:left="403" w:hanging="284"/>
            </w:pPr>
            <w:r w:rsidRPr="005D2061">
              <w:t>take-</w:t>
            </w:r>
            <w:proofErr w:type="spellStart"/>
            <w:r w:rsidRPr="005D2061">
              <w:t>aways</w:t>
            </w:r>
            <w:proofErr w:type="spellEnd"/>
            <w:r w:rsidRPr="005D2061">
              <w:t xml:space="preserve"> </w:t>
            </w:r>
            <w:proofErr w:type="spellStart"/>
            <w:r w:rsidRPr="005D2061">
              <w:t>from</w:t>
            </w:r>
            <w:proofErr w:type="spellEnd"/>
            <w:r w:rsidRPr="005D2061">
              <w:t xml:space="preserve"> </w:t>
            </w:r>
            <w:proofErr w:type="spellStart"/>
            <w:r w:rsidRPr="005D2061">
              <w:t>the</w:t>
            </w:r>
            <w:proofErr w:type="spellEnd"/>
            <w:r w:rsidRPr="005D2061">
              <w:t xml:space="preserve"> </w:t>
            </w:r>
            <w:proofErr w:type="spellStart"/>
            <w:r w:rsidRPr="005D2061">
              <w:t>training</w:t>
            </w:r>
            <w:proofErr w:type="spellEnd"/>
          </w:p>
          <w:p w:rsidR="00FA64BB" w:rsidRPr="005D2061" w:rsidRDefault="0074277D" w:rsidP="00366665">
            <w:pPr>
              <w:numPr>
                <w:ilvl w:val="0"/>
                <w:numId w:val="4"/>
              </w:numPr>
              <w:spacing w:after="120"/>
              <w:ind w:left="403" w:hanging="284"/>
            </w:pPr>
            <w:proofErr w:type="spellStart"/>
            <w:r w:rsidRPr="005D2061">
              <w:t>evaluation</w:t>
            </w:r>
            <w:proofErr w:type="spellEnd"/>
            <w:r w:rsidRPr="005D2061">
              <w:t xml:space="preserve"> </w:t>
            </w:r>
            <w:proofErr w:type="spellStart"/>
            <w:r w:rsidRPr="005D2061">
              <w:t>questionnaire</w:t>
            </w:r>
            <w:proofErr w:type="spellEnd"/>
            <w:r w:rsidRPr="005D2061">
              <w:t xml:space="preserve"> (link </w:t>
            </w:r>
            <w:proofErr w:type="spellStart"/>
            <w:r w:rsidRPr="005D2061">
              <w:t>by</w:t>
            </w:r>
            <w:proofErr w:type="spellEnd"/>
            <w:r w:rsidRPr="005D2061">
              <w:t xml:space="preserve"> email)</w:t>
            </w:r>
          </w:p>
        </w:tc>
        <w:tc>
          <w:tcPr>
            <w:tcW w:w="1270" w:type="dxa"/>
          </w:tcPr>
          <w:p w:rsidR="00FA64BB" w:rsidRPr="005D2061" w:rsidRDefault="0074277D" w:rsidP="00614127">
            <w:pPr>
              <w:spacing w:before="120" w:after="120"/>
              <w:rPr>
                <w:b/>
              </w:rPr>
            </w:pPr>
            <w:r w:rsidRPr="005D2061">
              <w:rPr>
                <w:b/>
              </w:rPr>
              <w:t xml:space="preserve">Thomas Farnell </w:t>
            </w:r>
          </w:p>
        </w:tc>
      </w:tr>
    </w:tbl>
    <w:p w:rsidR="00FA64BB" w:rsidRDefault="00614127">
      <w:pPr>
        <w:rPr>
          <w:b/>
          <w:color w:val="002060"/>
        </w:rPr>
      </w:pPr>
      <w:r>
        <w:rPr>
          <w:b/>
          <w:color w:val="002060"/>
        </w:rPr>
        <w:br w:type="textWrapping" w:clear="all"/>
      </w:r>
    </w:p>
    <w:p w:rsidR="00FA64BB" w:rsidRDefault="00FA64BB">
      <w:pPr>
        <w:rPr>
          <w:rFonts w:ascii="Times New Roman" w:eastAsia="Times New Roman" w:hAnsi="Times New Roman" w:cs="Times New Roman"/>
          <w:shd w:val="clear" w:color="auto" w:fill="FFF2CC"/>
        </w:rPr>
      </w:pPr>
    </w:p>
    <w:sectPr w:rsidR="00FA64BB" w:rsidSect="00741E3A">
      <w:headerReference w:type="default" r:id="rId8"/>
      <w:pgSz w:w="11906" w:h="16838"/>
      <w:pgMar w:top="1702" w:right="1417" w:bottom="568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452" w:rsidRDefault="00225452">
      <w:pPr>
        <w:spacing w:after="0" w:line="240" w:lineRule="auto"/>
      </w:pPr>
      <w:r>
        <w:separator/>
      </w:r>
    </w:p>
  </w:endnote>
  <w:endnote w:type="continuationSeparator" w:id="0">
    <w:p w:rsidR="00225452" w:rsidRDefault="00225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452" w:rsidRDefault="00225452">
      <w:pPr>
        <w:spacing w:after="0" w:line="240" w:lineRule="auto"/>
      </w:pPr>
      <w:r>
        <w:separator/>
      </w:r>
    </w:p>
  </w:footnote>
  <w:footnote w:type="continuationSeparator" w:id="0">
    <w:p w:rsidR="00225452" w:rsidRDefault="00225452">
      <w:pPr>
        <w:spacing w:after="0" w:line="240" w:lineRule="auto"/>
      </w:pPr>
      <w:r>
        <w:continuationSeparator/>
      </w:r>
    </w:p>
  </w:footnote>
  <w:footnote w:id="1">
    <w:p w:rsidR="0074277D" w:rsidRDefault="0074277D">
      <w:pPr>
        <w:spacing w:after="0" w:line="240" w:lineRule="auto"/>
        <w:jc w:val="both"/>
        <w:rPr>
          <w:sz w:val="18"/>
          <w:szCs w:val="18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sz w:val="18"/>
          <w:szCs w:val="18"/>
        </w:rPr>
        <w:t xml:space="preserve">TEFCE - </w:t>
      </w:r>
      <w:proofErr w:type="spellStart"/>
      <w:r>
        <w:rPr>
          <w:sz w:val="18"/>
          <w:szCs w:val="18"/>
        </w:rPr>
        <w:t>Towards</w:t>
      </w:r>
      <w:proofErr w:type="spellEnd"/>
      <w:r>
        <w:rPr>
          <w:sz w:val="18"/>
          <w:szCs w:val="18"/>
        </w:rPr>
        <w:t xml:space="preserve"> a European Framework for </w:t>
      </w:r>
      <w:proofErr w:type="spellStart"/>
      <w:r>
        <w:rPr>
          <w:sz w:val="18"/>
          <w:szCs w:val="18"/>
        </w:rPr>
        <w:t>Community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Engagement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Higher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Education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</w:t>
      </w:r>
      <w:r>
        <w:rPr>
          <w:sz w:val="18"/>
          <w:szCs w:val="18"/>
          <w:highlight w:val="white"/>
        </w:rPr>
        <w:t>s</w:t>
      </w:r>
      <w:proofErr w:type="spellEnd"/>
      <w:r>
        <w:rPr>
          <w:sz w:val="18"/>
          <w:szCs w:val="18"/>
          <w:highlight w:val="white"/>
        </w:rPr>
        <w:t xml:space="preserve"> </w:t>
      </w:r>
      <w:proofErr w:type="spellStart"/>
      <w:r>
        <w:rPr>
          <w:sz w:val="18"/>
          <w:szCs w:val="18"/>
          <w:highlight w:val="white"/>
        </w:rPr>
        <w:t>an</w:t>
      </w:r>
      <w:proofErr w:type="spellEnd"/>
      <w:r>
        <w:rPr>
          <w:sz w:val="18"/>
          <w:szCs w:val="18"/>
          <w:highlight w:val="white"/>
        </w:rPr>
        <w:t xml:space="preserve"> </w:t>
      </w:r>
      <w:proofErr w:type="spellStart"/>
      <w:r>
        <w:rPr>
          <w:sz w:val="18"/>
          <w:szCs w:val="18"/>
          <w:highlight w:val="white"/>
        </w:rPr>
        <w:t>Erasmus</w:t>
      </w:r>
      <w:proofErr w:type="spellEnd"/>
      <w:r>
        <w:rPr>
          <w:sz w:val="18"/>
          <w:szCs w:val="18"/>
          <w:highlight w:val="white"/>
        </w:rPr>
        <w:t xml:space="preserve"> + KA3 </w:t>
      </w:r>
      <w:proofErr w:type="spellStart"/>
      <w:r>
        <w:rPr>
          <w:sz w:val="18"/>
          <w:szCs w:val="18"/>
          <w:highlight w:val="white"/>
        </w:rPr>
        <w:t>project</w:t>
      </w:r>
      <w:proofErr w:type="spellEnd"/>
      <w:r>
        <w:rPr>
          <w:sz w:val="18"/>
          <w:szCs w:val="18"/>
          <w:highlight w:val="white"/>
        </w:rPr>
        <w:t xml:space="preserve"> </w:t>
      </w:r>
      <w:proofErr w:type="spellStart"/>
      <w:r>
        <w:rPr>
          <w:sz w:val="18"/>
          <w:szCs w:val="18"/>
          <w:highlight w:val="white"/>
        </w:rPr>
        <w:t>whose</w:t>
      </w:r>
      <w:proofErr w:type="spellEnd"/>
      <w:r>
        <w:rPr>
          <w:sz w:val="18"/>
          <w:szCs w:val="18"/>
          <w:highlight w:val="white"/>
        </w:rPr>
        <w:t xml:space="preserve"> </w:t>
      </w:r>
      <w:proofErr w:type="spellStart"/>
      <w:r>
        <w:rPr>
          <w:sz w:val="18"/>
          <w:szCs w:val="18"/>
          <w:highlight w:val="white"/>
        </w:rPr>
        <w:t>objective</w:t>
      </w:r>
      <w:proofErr w:type="spellEnd"/>
      <w:r>
        <w:rPr>
          <w:sz w:val="18"/>
          <w:szCs w:val="18"/>
          <w:highlight w:val="white"/>
        </w:rPr>
        <w:t xml:space="preserve"> </w:t>
      </w:r>
      <w:proofErr w:type="spellStart"/>
      <w:r>
        <w:rPr>
          <w:sz w:val="18"/>
          <w:szCs w:val="18"/>
          <w:highlight w:val="white"/>
        </w:rPr>
        <w:t>is</w:t>
      </w:r>
      <w:proofErr w:type="spellEnd"/>
      <w:r>
        <w:rPr>
          <w:sz w:val="18"/>
          <w:szCs w:val="18"/>
          <w:highlight w:val="white"/>
        </w:rPr>
        <w:t xml:space="preserve"> to </w:t>
      </w:r>
      <w:proofErr w:type="spellStart"/>
      <w:r>
        <w:rPr>
          <w:sz w:val="18"/>
          <w:szCs w:val="18"/>
          <w:highlight w:val="white"/>
        </w:rPr>
        <w:t>develop</w:t>
      </w:r>
      <w:proofErr w:type="spellEnd"/>
      <w:r>
        <w:rPr>
          <w:sz w:val="18"/>
          <w:szCs w:val="18"/>
          <w:highlight w:val="white"/>
        </w:rPr>
        <w:t xml:space="preserve"> </w:t>
      </w:r>
      <w:proofErr w:type="spellStart"/>
      <w:r>
        <w:rPr>
          <w:sz w:val="18"/>
          <w:szCs w:val="18"/>
          <w:highlight w:val="white"/>
        </w:rPr>
        <w:t>much</w:t>
      </w:r>
      <w:proofErr w:type="spellEnd"/>
      <w:r>
        <w:rPr>
          <w:sz w:val="18"/>
          <w:szCs w:val="18"/>
          <w:highlight w:val="white"/>
        </w:rPr>
        <w:t xml:space="preserve"> </w:t>
      </w:r>
      <w:proofErr w:type="spellStart"/>
      <w:r>
        <w:rPr>
          <w:sz w:val="18"/>
          <w:szCs w:val="18"/>
          <w:highlight w:val="white"/>
        </w:rPr>
        <w:t>needed</w:t>
      </w:r>
      <w:proofErr w:type="spellEnd"/>
      <w:r>
        <w:rPr>
          <w:sz w:val="18"/>
          <w:szCs w:val="18"/>
          <w:highlight w:val="white"/>
        </w:rPr>
        <w:t xml:space="preserve"> </w:t>
      </w:r>
      <w:proofErr w:type="spellStart"/>
      <w:r>
        <w:rPr>
          <w:sz w:val="18"/>
          <w:szCs w:val="18"/>
          <w:highlight w:val="white"/>
        </w:rPr>
        <w:t>innovative</w:t>
      </w:r>
      <w:proofErr w:type="spellEnd"/>
      <w:r>
        <w:rPr>
          <w:sz w:val="18"/>
          <w:szCs w:val="18"/>
          <w:highlight w:val="white"/>
        </w:rPr>
        <w:t xml:space="preserve"> </w:t>
      </w:r>
      <w:proofErr w:type="spellStart"/>
      <w:r>
        <w:rPr>
          <w:sz w:val="18"/>
          <w:szCs w:val="18"/>
          <w:highlight w:val="white"/>
        </w:rPr>
        <w:t>and</w:t>
      </w:r>
      <w:proofErr w:type="spellEnd"/>
      <w:r>
        <w:rPr>
          <w:sz w:val="18"/>
          <w:szCs w:val="18"/>
          <w:highlight w:val="white"/>
        </w:rPr>
        <w:t xml:space="preserve"> </w:t>
      </w:r>
      <w:proofErr w:type="spellStart"/>
      <w:r>
        <w:rPr>
          <w:sz w:val="18"/>
          <w:szCs w:val="18"/>
          <w:highlight w:val="white"/>
        </w:rPr>
        <w:t>feasible</w:t>
      </w:r>
      <w:proofErr w:type="spellEnd"/>
      <w:r>
        <w:rPr>
          <w:sz w:val="18"/>
          <w:szCs w:val="18"/>
          <w:highlight w:val="white"/>
        </w:rPr>
        <w:t xml:space="preserve"> </w:t>
      </w:r>
      <w:proofErr w:type="spellStart"/>
      <w:r>
        <w:rPr>
          <w:sz w:val="18"/>
          <w:szCs w:val="18"/>
          <w:highlight w:val="white"/>
        </w:rPr>
        <w:t>policy</w:t>
      </w:r>
      <w:proofErr w:type="spellEnd"/>
      <w:r>
        <w:rPr>
          <w:sz w:val="18"/>
          <w:szCs w:val="18"/>
          <w:highlight w:val="white"/>
        </w:rPr>
        <w:t xml:space="preserve"> </w:t>
      </w:r>
      <w:proofErr w:type="spellStart"/>
      <w:r>
        <w:rPr>
          <w:sz w:val="18"/>
          <w:szCs w:val="18"/>
          <w:highlight w:val="white"/>
        </w:rPr>
        <w:t>tools</w:t>
      </w:r>
      <w:proofErr w:type="spellEnd"/>
      <w:r>
        <w:rPr>
          <w:sz w:val="18"/>
          <w:szCs w:val="18"/>
          <w:highlight w:val="white"/>
        </w:rPr>
        <w:t xml:space="preserve"> at </w:t>
      </w:r>
      <w:proofErr w:type="spellStart"/>
      <w:r>
        <w:rPr>
          <w:sz w:val="18"/>
          <w:szCs w:val="18"/>
          <w:highlight w:val="white"/>
        </w:rPr>
        <w:t>the</w:t>
      </w:r>
      <w:proofErr w:type="spellEnd"/>
      <w:r>
        <w:rPr>
          <w:sz w:val="18"/>
          <w:szCs w:val="18"/>
          <w:highlight w:val="white"/>
        </w:rPr>
        <w:t xml:space="preserve"> </w:t>
      </w:r>
      <w:proofErr w:type="spellStart"/>
      <w:r>
        <w:rPr>
          <w:sz w:val="18"/>
          <w:szCs w:val="18"/>
          <w:highlight w:val="white"/>
        </w:rPr>
        <w:t>university</w:t>
      </w:r>
      <w:proofErr w:type="spellEnd"/>
      <w:r>
        <w:rPr>
          <w:sz w:val="18"/>
          <w:szCs w:val="18"/>
          <w:highlight w:val="white"/>
        </w:rPr>
        <w:t xml:space="preserve"> </w:t>
      </w:r>
      <w:proofErr w:type="spellStart"/>
      <w:r>
        <w:rPr>
          <w:sz w:val="18"/>
          <w:szCs w:val="18"/>
          <w:highlight w:val="white"/>
        </w:rPr>
        <w:t>and</w:t>
      </w:r>
      <w:proofErr w:type="spellEnd"/>
      <w:r>
        <w:rPr>
          <w:sz w:val="18"/>
          <w:szCs w:val="18"/>
          <w:highlight w:val="white"/>
        </w:rPr>
        <w:t xml:space="preserve"> European </w:t>
      </w:r>
      <w:proofErr w:type="spellStart"/>
      <w:r>
        <w:rPr>
          <w:sz w:val="18"/>
          <w:szCs w:val="18"/>
          <w:highlight w:val="white"/>
        </w:rPr>
        <w:t>level</w:t>
      </w:r>
      <w:proofErr w:type="spellEnd"/>
      <w:r>
        <w:rPr>
          <w:sz w:val="18"/>
          <w:szCs w:val="18"/>
          <w:highlight w:val="white"/>
        </w:rPr>
        <w:t xml:space="preserve"> for </w:t>
      </w:r>
      <w:proofErr w:type="spellStart"/>
      <w:r>
        <w:rPr>
          <w:sz w:val="18"/>
          <w:szCs w:val="18"/>
          <w:highlight w:val="white"/>
        </w:rPr>
        <w:t>supporting</w:t>
      </w:r>
      <w:proofErr w:type="spellEnd"/>
      <w:r>
        <w:rPr>
          <w:sz w:val="18"/>
          <w:szCs w:val="18"/>
          <w:highlight w:val="white"/>
        </w:rPr>
        <w:t xml:space="preserve">, monitoring </w:t>
      </w:r>
      <w:proofErr w:type="spellStart"/>
      <w:r>
        <w:rPr>
          <w:sz w:val="18"/>
          <w:szCs w:val="18"/>
          <w:highlight w:val="white"/>
        </w:rPr>
        <w:t>and</w:t>
      </w:r>
      <w:proofErr w:type="spellEnd"/>
      <w:r>
        <w:rPr>
          <w:sz w:val="18"/>
          <w:szCs w:val="18"/>
          <w:highlight w:val="white"/>
        </w:rPr>
        <w:t xml:space="preserve"> </w:t>
      </w:r>
      <w:proofErr w:type="spellStart"/>
      <w:r>
        <w:rPr>
          <w:sz w:val="18"/>
          <w:szCs w:val="18"/>
          <w:highlight w:val="white"/>
        </w:rPr>
        <w:t>assessing</w:t>
      </w:r>
      <w:proofErr w:type="spellEnd"/>
      <w:r>
        <w:rPr>
          <w:sz w:val="18"/>
          <w:szCs w:val="18"/>
          <w:highlight w:val="white"/>
        </w:rPr>
        <w:t xml:space="preserve"> </w:t>
      </w:r>
      <w:proofErr w:type="spellStart"/>
      <w:r>
        <w:rPr>
          <w:sz w:val="18"/>
          <w:szCs w:val="18"/>
          <w:highlight w:val="white"/>
        </w:rPr>
        <w:t>the</w:t>
      </w:r>
      <w:proofErr w:type="spellEnd"/>
      <w:r>
        <w:rPr>
          <w:sz w:val="18"/>
          <w:szCs w:val="18"/>
          <w:highlight w:val="white"/>
        </w:rPr>
        <w:t xml:space="preserve"> </w:t>
      </w:r>
      <w:proofErr w:type="spellStart"/>
      <w:r>
        <w:rPr>
          <w:sz w:val="18"/>
          <w:szCs w:val="18"/>
          <w:highlight w:val="white"/>
        </w:rPr>
        <w:t>community</w:t>
      </w:r>
      <w:proofErr w:type="spellEnd"/>
      <w:r>
        <w:rPr>
          <w:sz w:val="18"/>
          <w:szCs w:val="18"/>
          <w:highlight w:val="white"/>
        </w:rPr>
        <w:t xml:space="preserve"> </w:t>
      </w:r>
      <w:proofErr w:type="spellStart"/>
      <w:r>
        <w:rPr>
          <w:sz w:val="18"/>
          <w:szCs w:val="18"/>
          <w:highlight w:val="white"/>
        </w:rPr>
        <w:t>engagement</w:t>
      </w:r>
      <w:proofErr w:type="spellEnd"/>
      <w:r>
        <w:rPr>
          <w:sz w:val="18"/>
          <w:szCs w:val="18"/>
          <w:highlight w:val="white"/>
        </w:rPr>
        <w:t xml:space="preserve"> of </w:t>
      </w:r>
      <w:proofErr w:type="spellStart"/>
      <w:r>
        <w:rPr>
          <w:sz w:val="18"/>
          <w:szCs w:val="18"/>
          <w:highlight w:val="white"/>
        </w:rPr>
        <w:t>universities</w:t>
      </w:r>
      <w:proofErr w:type="spellEnd"/>
      <w:r>
        <w:rPr>
          <w:sz w:val="18"/>
          <w:szCs w:val="18"/>
          <w:highlight w:val="white"/>
        </w:rPr>
        <w:t xml:space="preserve">. For more info </w:t>
      </w:r>
      <w:proofErr w:type="spellStart"/>
      <w:r>
        <w:rPr>
          <w:sz w:val="18"/>
          <w:szCs w:val="18"/>
          <w:highlight w:val="white"/>
        </w:rPr>
        <w:t>please</w:t>
      </w:r>
      <w:proofErr w:type="spellEnd"/>
      <w:r>
        <w:rPr>
          <w:sz w:val="18"/>
          <w:szCs w:val="18"/>
          <w:highlight w:val="white"/>
        </w:rPr>
        <w:t xml:space="preserve"> </w:t>
      </w:r>
      <w:proofErr w:type="spellStart"/>
      <w:r>
        <w:rPr>
          <w:sz w:val="18"/>
          <w:szCs w:val="18"/>
          <w:highlight w:val="white"/>
        </w:rPr>
        <w:t>visit</w:t>
      </w:r>
      <w:proofErr w:type="spellEnd"/>
      <w:r>
        <w:rPr>
          <w:sz w:val="18"/>
          <w:szCs w:val="18"/>
          <w:highlight w:val="white"/>
        </w:rPr>
        <w:t xml:space="preserve"> </w:t>
      </w:r>
      <w:hyperlink r:id="rId1">
        <w:r>
          <w:rPr>
            <w:color w:val="1155CC"/>
            <w:sz w:val="18"/>
            <w:szCs w:val="18"/>
            <w:highlight w:val="white"/>
            <w:u w:val="single"/>
          </w:rPr>
          <w:t>www.tefce.eu</w:t>
        </w:r>
      </w:hyperlink>
      <w:r>
        <w:rPr>
          <w:sz w:val="18"/>
          <w:szCs w:val="18"/>
          <w:highlight w:val="white"/>
        </w:rPr>
        <w:t xml:space="preserve">. </w:t>
      </w:r>
    </w:p>
  </w:footnote>
  <w:footnote w:id="2">
    <w:p w:rsidR="0074277D" w:rsidRDefault="0074277D">
      <w:pPr>
        <w:spacing w:after="0" w:line="240" w:lineRule="auto"/>
        <w:jc w:val="both"/>
        <w:rPr>
          <w:sz w:val="18"/>
          <w:szCs w:val="18"/>
        </w:rPr>
      </w:pPr>
      <w:r>
        <w:rPr>
          <w:vertAlign w:val="superscript"/>
        </w:rPr>
        <w:footnoteRef/>
      </w:r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Teichler</w:t>
      </w:r>
      <w:proofErr w:type="spellEnd"/>
      <w:r>
        <w:rPr>
          <w:sz w:val="18"/>
          <w:szCs w:val="18"/>
        </w:rPr>
        <w:t xml:space="preserve"> (2003: 183) </w:t>
      </w:r>
      <w:proofErr w:type="spellStart"/>
      <w:r>
        <w:rPr>
          <w:sz w:val="18"/>
          <w:szCs w:val="18"/>
        </w:rPr>
        <w:t>defines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HEPROs</w:t>
      </w:r>
      <w:proofErr w:type="spellEnd"/>
      <w:r>
        <w:rPr>
          <w:sz w:val="18"/>
          <w:szCs w:val="18"/>
        </w:rPr>
        <w:t xml:space="preserve"> as “</w:t>
      </w:r>
      <w:proofErr w:type="spellStart"/>
      <w:r>
        <w:rPr>
          <w:sz w:val="18"/>
          <w:szCs w:val="18"/>
        </w:rPr>
        <w:t>highly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qualified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persons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universities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who</w:t>
      </w:r>
      <w:proofErr w:type="spellEnd"/>
      <w:r>
        <w:rPr>
          <w:sz w:val="18"/>
          <w:szCs w:val="18"/>
        </w:rPr>
        <w:t xml:space="preserve"> are </w:t>
      </w:r>
      <w:proofErr w:type="spellStart"/>
      <w:r>
        <w:rPr>
          <w:sz w:val="18"/>
          <w:szCs w:val="18"/>
        </w:rPr>
        <w:t>neither</w:t>
      </w:r>
      <w:proofErr w:type="spellEnd"/>
      <w:r>
        <w:rPr>
          <w:sz w:val="18"/>
          <w:szCs w:val="18"/>
        </w:rPr>
        <w:t xml:space="preserve"> top </w:t>
      </w:r>
      <w:proofErr w:type="spellStart"/>
      <w:r>
        <w:rPr>
          <w:sz w:val="18"/>
          <w:szCs w:val="18"/>
        </w:rPr>
        <w:t>managers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nor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charge</w:t>
      </w:r>
      <w:proofErr w:type="spellEnd"/>
      <w:r>
        <w:rPr>
          <w:sz w:val="18"/>
          <w:szCs w:val="18"/>
        </w:rPr>
        <w:t xml:space="preserve"> of </w:t>
      </w:r>
      <w:proofErr w:type="spellStart"/>
      <w:r>
        <w:rPr>
          <w:sz w:val="18"/>
          <w:szCs w:val="18"/>
        </w:rPr>
        <w:t>the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academic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functions</w:t>
      </w:r>
      <w:proofErr w:type="spellEnd"/>
      <w:r>
        <w:rPr>
          <w:sz w:val="18"/>
          <w:szCs w:val="18"/>
        </w:rPr>
        <w:t xml:space="preserve"> of </w:t>
      </w:r>
      <w:proofErr w:type="spellStart"/>
      <w:r>
        <w:rPr>
          <w:sz w:val="18"/>
          <w:szCs w:val="18"/>
        </w:rPr>
        <w:t>teaching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research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etc</w:t>
      </w:r>
      <w:proofErr w:type="spellEnd"/>
      <w:r>
        <w:rPr>
          <w:sz w:val="18"/>
          <w:szCs w:val="18"/>
        </w:rPr>
        <w:t xml:space="preserve">.” </w:t>
      </w:r>
      <w:proofErr w:type="spellStart"/>
      <w:r>
        <w:rPr>
          <w:sz w:val="18"/>
          <w:szCs w:val="18"/>
        </w:rPr>
        <w:t>and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who</w:t>
      </w:r>
      <w:proofErr w:type="spellEnd"/>
      <w:r>
        <w:rPr>
          <w:sz w:val="18"/>
          <w:szCs w:val="18"/>
        </w:rPr>
        <w:t xml:space="preserve"> are </w:t>
      </w:r>
      <w:proofErr w:type="spellStart"/>
      <w:r>
        <w:rPr>
          <w:sz w:val="18"/>
          <w:szCs w:val="18"/>
        </w:rPr>
        <w:t>hinges</w:t>
      </w:r>
      <w:proofErr w:type="spellEnd"/>
      <w:r>
        <w:rPr>
          <w:sz w:val="18"/>
          <w:szCs w:val="18"/>
        </w:rPr>
        <w:t xml:space="preserve"> of </w:t>
      </w:r>
      <w:proofErr w:type="spellStart"/>
      <w:r>
        <w:rPr>
          <w:sz w:val="18"/>
          <w:szCs w:val="18"/>
        </w:rPr>
        <w:t>academic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and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administrative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structures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and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processes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universities</w:t>
      </w:r>
      <w:proofErr w:type="spellEnd"/>
      <w:r>
        <w:rPr>
          <w:sz w:val="18"/>
          <w:szCs w:val="18"/>
        </w:rPr>
        <w:t xml:space="preserve">. In </w:t>
      </w:r>
      <w:proofErr w:type="spellStart"/>
      <w:r>
        <w:rPr>
          <w:sz w:val="18"/>
          <w:szCs w:val="18"/>
        </w:rPr>
        <w:t>their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functions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HEPROs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support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university</w:t>
      </w:r>
      <w:proofErr w:type="spellEnd"/>
      <w:r>
        <w:rPr>
          <w:sz w:val="18"/>
          <w:szCs w:val="18"/>
        </w:rPr>
        <w:t xml:space="preserve"> (</w:t>
      </w:r>
      <w:proofErr w:type="spellStart"/>
      <w:r>
        <w:rPr>
          <w:sz w:val="18"/>
          <w:szCs w:val="18"/>
        </w:rPr>
        <w:t>academic</w:t>
      </w:r>
      <w:proofErr w:type="spellEnd"/>
      <w:r>
        <w:rPr>
          <w:sz w:val="18"/>
          <w:szCs w:val="18"/>
        </w:rPr>
        <w:t xml:space="preserve">) management, </w:t>
      </w:r>
      <w:proofErr w:type="spellStart"/>
      <w:r>
        <w:rPr>
          <w:sz w:val="18"/>
          <w:szCs w:val="18"/>
        </w:rPr>
        <w:t>academics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and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students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fulfilling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the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three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university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functions</w:t>
      </w:r>
      <w:proofErr w:type="spellEnd"/>
      <w:r>
        <w:rPr>
          <w:sz w:val="18"/>
          <w:szCs w:val="18"/>
        </w:rPr>
        <w:t xml:space="preserve"> of </w:t>
      </w:r>
      <w:proofErr w:type="spellStart"/>
      <w:r>
        <w:rPr>
          <w:sz w:val="18"/>
          <w:szCs w:val="18"/>
        </w:rPr>
        <w:t>teaching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research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and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knowledge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and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technology</w:t>
      </w:r>
      <w:proofErr w:type="spellEnd"/>
      <w:r>
        <w:rPr>
          <w:sz w:val="18"/>
          <w:szCs w:val="18"/>
        </w:rPr>
        <w:t xml:space="preserve"> transfer (KTT), </w:t>
      </w:r>
      <w:proofErr w:type="spellStart"/>
      <w:r>
        <w:rPr>
          <w:sz w:val="18"/>
          <w:szCs w:val="18"/>
        </w:rPr>
        <w:t>sometimes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also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referred</w:t>
      </w:r>
      <w:proofErr w:type="spellEnd"/>
      <w:r>
        <w:rPr>
          <w:sz w:val="18"/>
          <w:szCs w:val="18"/>
        </w:rPr>
        <w:t xml:space="preserve"> to as </w:t>
      </w:r>
      <w:proofErr w:type="spellStart"/>
      <w:r>
        <w:rPr>
          <w:sz w:val="18"/>
          <w:szCs w:val="18"/>
        </w:rPr>
        <w:t>services</w:t>
      </w:r>
      <w:proofErr w:type="spellEnd"/>
      <w:r>
        <w:rPr>
          <w:sz w:val="18"/>
          <w:szCs w:val="18"/>
        </w:rPr>
        <w:t xml:space="preserve"> to </w:t>
      </w:r>
      <w:proofErr w:type="spellStart"/>
      <w:r>
        <w:rPr>
          <w:sz w:val="18"/>
          <w:szCs w:val="18"/>
        </w:rPr>
        <w:t>the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public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The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tasks</w:t>
      </w:r>
      <w:proofErr w:type="spellEnd"/>
      <w:r>
        <w:rPr>
          <w:sz w:val="18"/>
          <w:szCs w:val="18"/>
        </w:rPr>
        <w:t xml:space="preserve"> of </w:t>
      </w:r>
      <w:proofErr w:type="spellStart"/>
      <w:r>
        <w:rPr>
          <w:sz w:val="18"/>
          <w:szCs w:val="18"/>
        </w:rPr>
        <w:t>HEPROs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comprise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counseling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organizing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planning</w:t>
      </w:r>
      <w:proofErr w:type="spellEnd"/>
      <w:r>
        <w:rPr>
          <w:sz w:val="18"/>
          <w:szCs w:val="18"/>
        </w:rPr>
        <w:t xml:space="preserve">, management, </w:t>
      </w:r>
      <w:proofErr w:type="spellStart"/>
      <w:r>
        <w:rPr>
          <w:sz w:val="18"/>
          <w:szCs w:val="18"/>
        </w:rPr>
        <w:t>budgeting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finances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staff</w:t>
      </w:r>
      <w:proofErr w:type="spellEnd"/>
      <w:r>
        <w:rPr>
          <w:sz w:val="18"/>
          <w:szCs w:val="18"/>
        </w:rPr>
        <w:t xml:space="preserve"> development, </w:t>
      </w:r>
      <w:proofErr w:type="spellStart"/>
      <w:r>
        <w:rPr>
          <w:sz w:val="18"/>
          <w:szCs w:val="18"/>
        </w:rPr>
        <w:t>public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relations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institutional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research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report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writing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and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cooperations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with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people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and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organizations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external</w:t>
      </w:r>
      <w:proofErr w:type="spellEnd"/>
      <w:r>
        <w:rPr>
          <w:sz w:val="18"/>
          <w:szCs w:val="18"/>
        </w:rPr>
        <w:t xml:space="preserve"> to </w:t>
      </w:r>
      <w:proofErr w:type="spellStart"/>
      <w:r>
        <w:rPr>
          <w:sz w:val="18"/>
          <w:szCs w:val="18"/>
        </w:rPr>
        <w:t>universities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HEPROs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work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areas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such</w:t>
      </w:r>
      <w:proofErr w:type="spellEnd"/>
      <w:r>
        <w:rPr>
          <w:sz w:val="18"/>
          <w:szCs w:val="18"/>
        </w:rPr>
        <w:t xml:space="preserve"> as </w:t>
      </w:r>
      <w:proofErr w:type="spellStart"/>
      <w:r>
        <w:rPr>
          <w:sz w:val="18"/>
          <w:szCs w:val="18"/>
        </w:rPr>
        <w:t>quality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assurance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and</w:t>
      </w:r>
      <w:proofErr w:type="spellEnd"/>
      <w:r>
        <w:rPr>
          <w:sz w:val="18"/>
          <w:szCs w:val="18"/>
        </w:rPr>
        <w:t xml:space="preserve"> development </w:t>
      </w:r>
      <w:proofErr w:type="spellStart"/>
      <w:r>
        <w:rPr>
          <w:sz w:val="18"/>
          <w:szCs w:val="18"/>
        </w:rPr>
        <w:t>planning</w:t>
      </w:r>
      <w:proofErr w:type="spellEnd"/>
      <w:r>
        <w:rPr>
          <w:sz w:val="18"/>
          <w:szCs w:val="18"/>
        </w:rPr>
        <w:t xml:space="preserve">, student </w:t>
      </w:r>
      <w:proofErr w:type="spellStart"/>
      <w:r>
        <w:rPr>
          <w:sz w:val="18"/>
          <w:szCs w:val="18"/>
        </w:rPr>
        <w:t>counseling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and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services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internationalization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and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mobility</w:t>
      </w:r>
      <w:proofErr w:type="spellEnd"/>
      <w:r>
        <w:rPr>
          <w:sz w:val="18"/>
          <w:szCs w:val="18"/>
        </w:rPr>
        <w:t xml:space="preserve">, KTT </w:t>
      </w:r>
      <w:proofErr w:type="spellStart"/>
      <w:r>
        <w:rPr>
          <w:sz w:val="18"/>
          <w:szCs w:val="18"/>
        </w:rPr>
        <w:t>offices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and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research</w:t>
      </w:r>
      <w:proofErr w:type="spellEnd"/>
      <w:r>
        <w:rPr>
          <w:sz w:val="18"/>
          <w:szCs w:val="18"/>
        </w:rPr>
        <w:t xml:space="preserve"> management. </w:t>
      </w:r>
      <w:proofErr w:type="spellStart"/>
      <w:r>
        <w:rPr>
          <w:sz w:val="18"/>
          <w:szCs w:val="18"/>
        </w:rPr>
        <w:t>HEPROs</w:t>
      </w:r>
      <w:proofErr w:type="spellEnd"/>
      <w:r>
        <w:rPr>
          <w:sz w:val="18"/>
          <w:szCs w:val="18"/>
        </w:rPr>
        <w:t xml:space="preserve"> are </w:t>
      </w:r>
      <w:proofErr w:type="spellStart"/>
      <w:r>
        <w:rPr>
          <w:sz w:val="18"/>
          <w:szCs w:val="18"/>
        </w:rPr>
        <w:t>in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positions</w:t>
      </w:r>
      <w:proofErr w:type="spellEnd"/>
      <w:r>
        <w:rPr>
          <w:sz w:val="18"/>
          <w:szCs w:val="18"/>
        </w:rPr>
        <w:t xml:space="preserve"> of </w:t>
      </w:r>
      <w:proofErr w:type="spellStart"/>
      <w:r>
        <w:rPr>
          <w:sz w:val="18"/>
          <w:szCs w:val="18"/>
        </w:rPr>
        <w:t>head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deputy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head</w:t>
      </w:r>
      <w:proofErr w:type="spellEnd"/>
      <w:r>
        <w:rPr>
          <w:sz w:val="18"/>
          <w:szCs w:val="18"/>
        </w:rPr>
        <w:t xml:space="preserve"> of </w:t>
      </w:r>
      <w:proofErr w:type="spellStart"/>
      <w:r>
        <w:rPr>
          <w:sz w:val="18"/>
          <w:szCs w:val="18"/>
        </w:rPr>
        <w:t>units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central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university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administration</w:t>
      </w:r>
      <w:proofErr w:type="spellEnd"/>
      <w:r>
        <w:rPr>
          <w:sz w:val="18"/>
          <w:szCs w:val="18"/>
        </w:rPr>
        <w:t xml:space="preserve">, of </w:t>
      </w:r>
      <w:proofErr w:type="spellStart"/>
      <w:r>
        <w:rPr>
          <w:sz w:val="18"/>
          <w:szCs w:val="18"/>
        </w:rPr>
        <w:t>departmental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coordinators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and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managers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and</w:t>
      </w:r>
      <w:proofErr w:type="spellEnd"/>
      <w:r>
        <w:rPr>
          <w:sz w:val="18"/>
          <w:szCs w:val="18"/>
        </w:rPr>
        <w:t xml:space="preserve"> of </w:t>
      </w:r>
      <w:proofErr w:type="spellStart"/>
      <w:r>
        <w:rPr>
          <w:sz w:val="18"/>
          <w:szCs w:val="18"/>
        </w:rPr>
        <w:t>assistants</w:t>
      </w:r>
      <w:proofErr w:type="spellEnd"/>
      <w:r>
        <w:rPr>
          <w:sz w:val="18"/>
          <w:szCs w:val="18"/>
        </w:rPr>
        <w:t xml:space="preserve"> to </w:t>
      </w:r>
      <w:proofErr w:type="spellStart"/>
      <w:r>
        <w:rPr>
          <w:sz w:val="18"/>
          <w:szCs w:val="18"/>
        </w:rPr>
        <w:t>presidents</w:t>
      </w:r>
      <w:proofErr w:type="spellEnd"/>
      <w:r>
        <w:rPr>
          <w:sz w:val="18"/>
          <w:szCs w:val="18"/>
        </w:rPr>
        <w:t>, vice-</w:t>
      </w:r>
      <w:proofErr w:type="spellStart"/>
      <w:r>
        <w:rPr>
          <w:sz w:val="18"/>
          <w:szCs w:val="18"/>
        </w:rPr>
        <w:t>rectors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and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deans</w:t>
      </w:r>
      <w:proofErr w:type="spellEnd"/>
      <w:r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77D" w:rsidRDefault="0074277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b/>
        <w:color w:val="000000"/>
        <w:sz w:val="24"/>
        <w:szCs w:val="24"/>
      </w:rPr>
    </w:pPr>
  </w:p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74277D" w:rsidTr="00614127">
      <w:tc>
        <w:tcPr>
          <w:tcW w:w="4531" w:type="dxa"/>
          <w:vAlign w:val="center"/>
        </w:tcPr>
        <w:p w:rsidR="0074277D" w:rsidRDefault="0074277D">
          <w:pPr>
            <w:tabs>
              <w:tab w:val="center" w:pos="4536"/>
              <w:tab w:val="right" w:pos="9072"/>
            </w:tabs>
            <w:rPr>
              <w:b/>
              <w:color w:val="000000"/>
              <w:sz w:val="24"/>
              <w:szCs w:val="24"/>
            </w:rPr>
          </w:pPr>
          <w:r>
            <w:rPr>
              <w:b/>
              <w:noProof/>
              <w:color w:val="000000"/>
              <w:sz w:val="24"/>
              <w:szCs w:val="24"/>
            </w:rPr>
            <w:drawing>
              <wp:inline distT="0" distB="0" distL="0" distR="0">
                <wp:extent cx="907012" cy="285750"/>
                <wp:effectExtent l="0" t="0" r="7620" b="0"/>
                <wp:docPr id="11" name="Slika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NIRI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3872" cy="2879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</w:tcPr>
        <w:p w:rsidR="0074277D" w:rsidRDefault="0074277D" w:rsidP="00567EBC">
          <w:pPr>
            <w:tabs>
              <w:tab w:val="center" w:pos="4536"/>
              <w:tab w:val="right" w:pos="9072"/>
            </w:tabs>
            <w:jc w:val="right"/>
            <w:rPr>
              <w:b/>
              <w:color w:val="000000"/>
              <w:sz w:val="24"/>
              <w:szCs w:val="24"/>
            </w:rPr>
          </w:pPr>
          <w:r>
            <w:rPr>
              <w:b/>
              <w:noProof/>
              <w:color w:val="000000"/>
              <w:sz w:val="24"/>
              <w:szCs w:val="24"/>
            </w:rPr>
            <w:drawing>
              <wp:inline distT="0" distB="0" distL="0" distR="0">
                <wp:extent cx="1380696" cy="485775"/>
                <wp:effectExtent l="0" t="0" r="0" b="0"/>
                <wp:docPr id="12" name="Slika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niri-yufe_c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2961" cy="4971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4277D" w:rsidRDefault="0074277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b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F53CE"/>
    <w:multiLevelType w:val="multilevel"/>
    <w:tmpl w:val="ADA0473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B4D1306"/>
    <w:multiLevelType w:val="multilevel"/>
    <w:tmpl w:val="1CE27748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B1C00CC"/>
    <w:multiLevelType w:val="multilevel"/>
    <w:tmpl w:val="A372DD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FC678AD"/>
    <w:multiLevelType w:val="multilevel"/>
    <w:tmpl w:val="C5BEC0B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8A9738B"/>
    <w:multiLevelType w:val="multilevel"/>
    <w:tmpl w:val="EFCC051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4BB"/>
    <w:rsid w:val="00225452"/>
    <w:rsid w:val="0026300E"/>
    <w:rsid w:val="00366665"/>
    <w:rsid w:val="004159A4"/>
    <w:rsid w:val="00476213"/>
    <w:rsid w:val="00567EBC"/>
    <w:rsid w:val="005D2061"/>
    <w:rsid w:val="00614127"/>
    <w:rsid w:val="00741E3A"/>
    <w:rsid w:val="0074277D"/>
    <w:rsid w:val="0077109F"/>
    <w:rsid w:val="0089065E"/>
    <w:rsid w:val="00A253BF"/>
    <w:rsid w:val="00DC2C63"/>
    <w:rsid w:val="00E03F26"/>
    <w:rsid w:val="00E87ABE"/>
    <w:rsid w:val="00E958B9"/>
    <w:rsid w:val="00EE1C98"/>
    <w:rsid w:val="00FA0F33"/>
    <w:rsid w:val="00FA64BB"/>
    <w:rsid w:val="00FB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F7AFDB"/>
  <w15:docId w15:val="{049CB096-5280-4DE4-BCE3-BEE20672C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567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67EBC"/>
  </w:style>
  <w:style w:type="paragraph" w:styleId="Podnoje">
    <w:name w:val="footer"/>
    <w:basedOn w:val="Normal"/>
    <w:link w:val="PodnojeChar"/>
    <w:uiPriority w:val="99"/>
    <w:unhideWhenUsed/>
    <w:rsid w:val="00567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67EBC"/>
  </w:style>
  <w:style w:type="table" w:styleId="Reetkatablice">
    <w:name w:val="Table Grid"/>
    <w:basedOn w:val="Obinatablica"/>
    <w:uiPriority w:val="39"/>
    <w:rsid w:val="00567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6300E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26300E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66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66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fce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QXZnA4El6DgfUv/qdrqN+V3svQ==">AMUW2mWczpTDu6ZuJdL1OKdOkT6KXzismM316gluLhwTpFluOyEQ546qgvd0GT7/frSp8wVZcZStoAKnOK4TppVT83CgdKIJ3kWAUV89SBVJyCCoi4+2k2c=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Tomaško Obradović</dc:creator>
  <cp:lastModifiedBy>Ana Tomaško</cp:lastModifiedBy>
  <cp:revision>5</cp:revision>
  <dcterms:created xsi:type="dcterms:W3CDTF">2020-10-01T11:59:00Z</dcterms:created>
  <dcterms:modified xsi:type="dcterms:W3CDTF">2020-10-09T09:03:00Z</dcterms:modified>
</cp:coreProperties>
</file>