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3B957" w14:textId="685BB00B" w:rsidR="00AD79A0" w:rsidRPr="00ED4D5B" w:rsidRDefault="00AD79A0" w:rsidP="00AD79A0">
      <w:pPr>
        <w:pStyle w:val="BodyA"/>
        <w:spacing w:line="276" w:lineRule="auto"/>
        <w:jc w:val="both"/>
        <w:rPr>
          <w:rFonts w:ascii="Times New Roman" w:eastAsia="Source Sans Pro" w:hAnsi="Times New Roman" w:cs="Times New Roman"/>
          <w:sz w:val="24"/>
          <w:szCs w:val="24"/>
          <w:lang w:val="hr-HR"/>
        </w:rPr>
      </w:pPr>
      <w:r w:rsidRPr="00ED4D5B">
        <w:rPr>
          <w:rFonts w:ascii="Times New Roman" w:eastAsia="Source Sans Pro" w:hAnsi="Times New Roman" w:cs="Times New Roman"/>
          <w:sz w:val="24"/>
          <w:szCs w:val="24"/>
          <w:lang w:val="hr-HR"/>
        </w:rPr>
        <w:t>KLASA: 400-06/2</w:t>
      </w:r>
      <w:r w:rsidR="00ED4D5B">
        <w:rPr>
          <w:rFonts w:ascii="Times New Roman" w:eastAsia="Source Sans Pro" w:hAnsi="Times New Roman" w:cs="Times New Roman"/>
          <w:sz w:val="24"/>
          <w:szCs w:val="24"/>
          <w:lang w:val="hr-HR"/>
        </w:rPr>
        <w:t>5</w:t>
      </w:r>
      <w:r w:rsidRPr="00ED4D5B">
        <w:rPr>
          <w:rFonts w:ascii="Times New Roman" w:eastAsia="Source Sans Pro" w:hAnsi="Times New Roman" w:cs="Times New Roman"/>
          <w:sz w:val="24"/>
          <w:szCs w:val="24"/>
          <w:lang w:val="hr-HR"/>
        </w:rPr>
        <w:t>-02/01</w:t>
      </w:r>
    </w:p>
    <w:p w14:paraId="7089FD78" w14:textId="1A0CB8CF" w:rsidR="00AD79A0" w:rsidRPr="0092755C" w:rsidRDefault="00AD79A0" w:rsidP="00AD79A0">
      <w:pPr>
        <w:pStyle w:val="BodyA"/>
        <w:spacing w:line="276" w:lineRule="auto"/>
        <w:jc w:val="both"/>
        <w:rPr>
          <w:rFonts w:ascii="Times New Roman" w:eastAsia="Source Sans Pro" w:hAnsi="Times New Roman" w:cs="Times New Roman"/>
          <w:sz w:val="24"/>
          <w:szCs w:val="24"/>
          <w:lang w:val="hr-HR"/>
        </w:rPr>
      </w:pPr>
      <w:r w:rsidRPr="00ED4D5B">
        <w:rPr>
          <w:rFonts w:ascii="Times New Roman" w:eastAsia="Source Sans Pro" w:hAnsi="Times New Roman" w:cs="Times New Roman"/>
          <w:sz w:val="24"/>
          <w:szCs w:val="24"/>
          <w:lang w:val="hr-HR"/>
        </w:rPr>
        <w:t>URBROJ: 2170-137-06-2</w:t>
      </w:r>
      <w:r w:rsidR="00ED4D5B">
        <w:rPr>
          <w:rFonts w:ascii="Times New Roman" w:eastAsia="Source Sans Pro" w:hAnsi="Times New Roman" w:cs="Times New Roman"/>
          <w:sz w:val="24"/>
          <w:szCs w:val="24"/>
          <w:lang w:val="hr-HR"/>
        </w:rPr>
        <w:t>5</w:t>
      </w:r>
      <w:r w:rsidRPr="00ED4D5B">
        <w:rPr>
          <w:rFonts w:ascii="Times New Roman" w:eastAsia="Source Sans Pro" w:hAnsi="Times New Roman" w:cs="Times New Roman"/>
          <w:sz w:val="24"/>
          <w:szCs w:val="24"/>
          <w:lang w:val="hr-HR"/>
        </w:rPr>
        <w:t>-</w:t>
      </w:r>
      <w:r w:rsidR="00ED4D5B">
        <w:rPr>
          <w:rFonts w:ascii="Times New Roman" w:eastAsia="Source Sans Pro" w:hAnsi="Times New Roman" w:cs="Times New Roman"/>
          <w:sz w:val="24"/>
          <w:szCs w:val="24"/>
          <w:lang w:val="hr-HR"/>
        </w:rPr>
        <w:t>5</w:t>
      </w:r>
    </w:p>
    <w:p w14:paraId="78CDCDA4" w14:textId="77777777" w:rsidR="00AD79A0" w:rsidRPr="00890BA8" w:rsidRDefault="00AD79A0" w:rsidP="00AD79A0">
      <w:pPr>
        <w:pStyle w:val="BodyA"/>
        <w:spacing w:line="360" w:lineRule="auto"/>
        <w:jc w:val="both"/>
        <w:rPr>
          <w:rFonts w:ascii="Times New Roman" w:eastAsia="Source Sans Pro" w:hAnsi="Times New Roman" w:cs="Times New Roman"/>
          <w:sz w:val="24"/>
          <w:szCs w:val="24"/>
          <w:lang w:val="hr-HR"/>
        </w:rPr>
      </w:pPr>
      <w:r w:rsidRPr="0092755C">
        <w:rPr>
          <w:rFonts w:ascii="Times New Roman" w:eastAsia="Source Sans Pro" w:hAnsi="Times New Roman" w:cs="Times New Roman"/>
          <w:sz w:val="24"/>
          <w:szCs w:val="24"/>
          <w:lang w:val="hr-HR"/>
        </w:rPr>
        <w:t xml:space="preserve">U Rijeci, </w:t>
      </w:r>
      <w:r>
        <w:rPr>
          <w:rFonts w:ascii="Times New Roman" w:eastAsia="Source Sans Pro" w:hAnsi="Times New Roman" w:cs="Times New Roman"/>
          <w:sz w:val="24"/>
          <w:szCs w:val="24"/>
          <w:lang w:val="hr-HR"/>
        </w:rPr>
        <w:t>10</w:t>
      </w:r>
      <w:r w:rsidRPr="0092755C">
        <w:rPr>
          <w:rFonts w:ascii="Times New Roman" w:eastAsia="Source Sans Pro" w:hAnsi="Times New Roman" w:cs="Times New Roman"/>
          <w:sz w:val="24"/>
          <w:szCs w:val="24"/>
          <w:lang w:val="hr-HR"/>
        </w:rPr>
        <w:t xml:space="preserve">. </w:t>
      </w:r>
      <w:r>
        <w:rPr>
          <w:rFonts w:ascii="Times New Roman" w:eastAsia="Source Sans Pro" w:hAnsi="Times New Roman" w:cs="Times New Roman"/>
          <w:sz w:val="24"/>
          <w:szCs w:val="24"/>
          <w:lang w:val="hr-HR"/>
        </w:rPr>
        <w:t>ožujka</w:t>
      </w:r>
      <w:r w:rsidRPr="0092755C">
        <w:rPr>
          <w:rFonts w:ascii="Times New Roman" w:eastAsia="Source Sans Pro" w:hAnsi="Times New Roman" w:cs="Times New Roman"/>
          <w:sz w:val="24"/>
          <w:szCs w:val="24"/>
          <w:lang w:val="hr-HR"/>
        </w:rPr>
        <w:t xml:space="preserve"> 202</w:t>
      </w:r>
      <w:r>
        <w:rPr>
          <w:rFonts w:ascii="Times New Roman" w:eastAsia="Source Sans Pro" w:hAnsi="Times New Roman" w:cs="Times New Roman"/>
          <w:sz w:val="24"/>
          <w:szCs w:val="24"/>
          <w:lang w:val="hr-HR"/>
        </w:rPr>
        <w:t>5</w:t>
      </w:r>
      <w:r w:rsidRPr="0092755C">
        <w:rPr>
          <w:rFonts w:ascii="Times New Roman" w:eastAsia="Source Sans Pro" w:hAnsi="Times New Roman" w:cs="Times New Roman"/>
          <w:sz w:val="24"/>
          <w:szCs w:val="24"/>
          <w:lang w:val="hr-HR"/>
        </w:rPr>
        <w:t>.</w:t>
      </w:r>
    </w:p>
    <w:p w14:paraId="0A56FFE5" w14:textId="77777777" w:rsidR="00AD79A0" w:rsidRPr="00E7737F" w:rsidRDefault="00AD79A0" w:rsidP="00AD79A0">
      <w:pPr>
        <w:pStyle w:val="BodyA"/>
        <w:tabs>
          <w:tab w:val="left" w:pos="2330"/>
        </w:tabs>
        <w:jc w:val="both"/>
        <w:rPr>
          <w:rFonts w:ascii="Times New Roman" w:hAnsi="Times New Roman" w:cs="Times New Roman"/>
          <w:b/>
          <w:bCs/>
          <w:color w:val="7F7F7F"/>
          <w:sz w:val="24"/>
          <w:szCs w:val="24"/>
          <w:lang w:val="hr-HR"/>
        </w:rPr>
      </w:pPr>
    </w:p>
    <w:p w14:paraId="46A3BCA6" w14:textId="77777777" w:rsidR="00AD79A0" w:rsidRPr="00E7737F" w:rsidRDefault="00AD79A0" w:rsidP="00AD79A0">
      <w:pPr>
        <w:pStyle w:val="BodyA"/>
        <w:tabs>
          <w:tab w:val="left" w:pos="2330"/>
        </w:tabs>
        <w:jc w:val="both"/>
        <w:rPr>
          <w:rFonts w:ascii="Times New Roman" w:hAnsi="Times New Roman" w:cs="Times New Roman"/>
          <w:b/>
          <w:bCs/>
          <w:color w:val="000000" w:themeColor="text1"/>
          <w:sz w:val="24"/>
          <w:szCs w:val="24"/>
          <w:lang w:val="hr-HR"/>
        </w:rPr>
      </w:pPr>
      <w:r w:rsidRPr="00E7737F">
        <w:rPr>
          <w:rFonts w:ascii="Times New Roman" w:hAnsi="Times New Roman" w:cs="Times New Roman"/>
          <w:b/>
          <w:bCs/>
          <w:color w:val="000000" w:themeColor="text1"/>
          <w:sz w:val="24"/>
          <w:szCs w:val="24"/>
          <w:lang w:val="hr-HR"/>
        </w:rPr>
        <w:t>SVEUČILIŠTE U RIJECI</w:t>
      </w:r>
    </w:p>
    <w:p w14:paraId="1288F896" w14:textId="77777777" w:rsidR="00AD79A0" w:rsidRPr="00E7737F" w:rsidRDefault="00AD79A0" w:rsidP="00AD79A0">
      <w:pPr>
        <w:pStyle w:val="BodyA"/>
        <w:tabs>
          <w:tab w:val="left" w:pos="2330"/>
        </w:tabs>
        <w:jc w:val="both"/>
        <w:rPr>
          <w:rFonts w:ascii="Times New Roman" w:hAnsi="Times New Roman" w:cs="Times New Roman"/>
          <w:b/>
          <w:bCs/>
          <w:color w:val="000000" w:themeColor="text1"/>
          <w:sz w:val="24"/>
          <w:szCs w:val="24"/>
          <w:lang w:val="hr-HR"/>
        </w:rPr>
      </w:pPr>
      <w:r w:rsidRPr="00E7737F">
        <w:rPr>
          <w:rFonts w:ascii="Times New Roman" w:hAnsi="Times New Roman" w:cs="Times New Roman"/>
          <w:b/>
          <w:bCs/>
          <w:color w:val="000000" w:themeColor="text1"/>
          <w:sz w:val="24"/>
          <w:szCs w:val="24"/>
          <w:lang w:val="hr-HR"/>
        </w:rPr>
        <w:t>Trg braće Mažuranića 10</w:t>
      </w:r>
    </w:p>
    <w:p w14:paraId="2BB54286" w14:textId="77777777" w:rsidR="00AD79A0" w:rsidRPr="00E7737F" w:rsidRDefault="00AD79A0" w:rsidP="00AD79A0">
      <w:pPr>
        <w:pStyle w:val="BodyA"/>
        <w:tabs>
          <w:tab w:val="left" w:pos="2330"/>
        </w:tabs>
        <w:jc w:val="both"/>
        <w:rPr>
          <w:rFonts w:ascii="Times New Roman" w:hAnsi="Times New Roman" w:cs="Times New Roman"/>
          <w:b/>
          <w:bCs/>
          <w:color w:val="000000" w:themeColor="text1"/>
          <w:sz w:val="24"/>
          <w:szCs w:val="24"/>
          <w:lang w:val="hr-HR"/>
        </w:rPr>
      </w:pPr>
      <w:r w:rsidRPr="00E7737F">
        <w:rPr>
          <w:rFonts w:ascii="Times New Roman" w:hAnsi="Times New Roman" w:cs="Times New Roman"/>
          <w:b/>
          <w:bCs/>
          <w:color w:val="000000" w:themeColor="text1"/>
          <w:sz w:val="24"/>
          <w:szCs w:val="24"/>
          <w:lang w:val="hr-HR"/>
        </w:rPr>
        <w:t>51000 Rijeka</w:t>
      </w:r>
    </w:p>
    <w:p w14:paraId="63C5D2B6" w14:textId="77777777" w:rsidR="00AD79A0" w:rsidRPr="00E7737F" w:rsidRDefault="00AD79A0" w:rsidP="00AD79A0">
      <w:pPr>
        <w:pStyle w:val="BodyA"/>
        <w:tabs>
          <w:tab w:val="left" w:pos="2330"/>
        </w:tabs>
        <w:jc w:val="both"/>
        <w:rPr>
          <w:rFonts w:ascii="Times New Roman" w:hAnsi="Times New Roman" w:cs="Times New Roman"/>
          <w:b/>
          <w:bCs/>
          <w:color w:val="000000" w:themeColor="text1"/>
          <w:sz w:val="24"/>
          <w:szCs w:val="24"/>
          <w:lang w:val="hr-HR"/>
        </w:rPr>
      </w:pPr>
      <w:r w:rsidRPr="00E7737F">
        <w:rPr>
          <w:rFonts w:ascii="Times New Roman" w:hAnsi="Times New Roman" w:cs="Times New Roman"/>
          <w:b/>
          <w:bCs/>
          <w:color w:val="000000" w:themeColor="text1"/>
          <w:sz w:val="24"/>
          <w:szCs w:val="24"/>
          <w:lang w:val="hr-HR"/>
        </w:rPr>
        <w:t>OIB: 64218323816</w:t>
      </w:r>
    </w:p>
    <w:p w14:paraId="37318D9F" w14:textId="77777777" w:rsidR="00AD79A0" w:rsidRPr="00E7737F" w:rsidRDefault="00AD79A0" w:rsidP="00AD79A0">
      <w:pPr>
        <w:pStyle w:val="BodyA"/>
        <w:tabs>
          <w:tab w:val="left" w:pos="2330"/>
        </w:tabs>
        <w:jc w:val="both"/>
        <w:rPr>
          <w:rFonts w:ascii="Times New Roman" w:hAnsi="Times New Roman" w:cs="Times New Roman"/>
          <w:b/>
          <w:bCs/>
          <w:color w:val="000000" w:themeColor="text1"/>
          <w:sz w:val="24"/>
          <w:szCs w:val="24"/>
          <w:lang w:val="hr-HR"/>
        </w:rPr>
      </w:pPr>
      <w:r w:rsidRPr="00E7737F">
        <w:rPr>
          <w:rFonts w:ascii="Times New Roman" w:hAnsi="Times New Roman" w:cs="Times New Roman"/>
          <w:b/>
          <w:bCs/>
          <w:color w:val="000000" w:themeColor="text1"/>
          <w:sz w:val="24"/>
          <w:szCs w:val="24"/>
          <w:lang w:val="hr-HR"/>
        </w:rPr>
        <w:t>RKP: 02444</w:t>
      </w:r>
    </w:p>
    <w:p w14:paraId="0312F01F" w14:textId="77777777" w:rsidR="00AD79A0" w:rsidRPr="00E7737F" w:rsidRDefault="00AD79A0" w:rsidP="00AD79A0">
      <w:pPr>
        <w:pStyle w:val="BodyA"/>
        <w:tabs>
          <w:tab w:val="left" w:pos="2330"/>
        </w:tabs>
        <w:jc w:val="both"/>
        <w:rPr>
          <w:rFonts w:ascii="Times New Roman" w:hAnsi="Times New Roman" w:cs="Times New Roman"/>
          <w:b/>
          <w:bCs/>
          <w:color w:val="7F7F7F"/>
          <w:sz w:val="24"/>
          <w:szCs w:val="24"/>
          <w:lang w:val="hr-HR"/>
        </w:rPr>
      </w:pPr>
    </w:p>
    <w:p w14:paraId="08928332" w14:textId="77777777" w:rsidR="00AD79A0" w:rsidRPr="00E7737F" w:rsidRDefault="00AD79A0" w:rsidP="00AD79A0">
      <w:pPr>
        <w:pStyle w:val="BodyA"/>
        <w:tabs>
          <w:tab w:val="left" w:pos="2330"/>
        </w:tabs>
        <w:jc w:val="center"/>
        <w:rPr>
          <w:rFonts w:ascii="Times New Roman" w:hAnsi="Times New Roman" w:cs="Times New Roman"/>
          <w:b/>
          <w:bCs/>
          <w:color w:val="7F7F7F"/>
          <w:sz w:val="24"/>
          <w:szCs w:val="24"/>
          <w:lang w:val="hr-HR"/>
        </w:rPr>
      </w:pPr>
    </w:p>
    <w:p w14:paraId="77BFD5E7" w14:textId="77777777" w:rsidR="00AD79A0" w:rsidRPr="00E7737F" w:rsidRDefault="00AD79A0" w:rsidP="00AD79A0">
      <w:pPr>
        <w:pStyle w:val="BodyA"/>
        <w:jc w:val="center"/>
        <w:rPr>
          <w:rFonts w:ascii="Times New Roman" w:hAnsi="Times New Roman" w:cs="Times New Roman"/>
          <w:b/>
          <w:bCs/>
          <w:color w:val="000000" w:themeColor="text1"/>
          <w:sz w:val="24"/>
          <w:szCs w:val="24"/>
          <w:lang w:val="hr-HR"/>
        </w:rPr>
      </w:pPr>
      <w:r w:rsidRPr="00E7737F">
        <w:rPr>
          <w:rFonts w:ascii="Times New Roman" w:hAnsi="Times New Roman" w:cs="Times New Roman"/>
          <w:b/>
          <w:bCs/>
          <w:color w:val="000000" w:themeColor="text1"/>
          <w:sz w:val="24"/>
          <w:szCs w:val="24"/>
          <w:lang w:val="hr-HR"/>
        </w:rPr>
        <w:t>OBRAZLOŽENJE POSEBNOG  DIJELA IZVRŠENJA FINANCIJSKOG PLANA ZA 202</w:t>
      </w:r>
      <w:r>
        <w:rPr>
          <w:rFonts w:ascii="Times New Roman" w:hAnsi="Times New Roman" w:cs="Times New Roman"/>
          <w:b/>
          <w:bCs/>
          <w:color w:val="000000" w:themeColor="text1"/>
          <w:sz w:val="24"/>
          <w:szCs w:val="24"/>
          <w:lang w:val="hr-HR"/>
        </w:rPr>
        <w:t>4</w:t>
      </w:r>
      <w:r w:rsidRPr="00E7737F">
        <w:rPr>
          <w:rFonts w:ascii="Times New Roman" w:hAnsi="Times New Roman" w:cs="Times New Roman"/>
          <w:b/>
          <w:bCs/>
          <w:color w:val="000000" w:themeColor="text1"/>
          <w:sz w:val="24"/>
          <w:szCs w:val="24"/>
          <w:lang w:val="hr-HR"/>
        </w:rPr>
        <w:t>. GODINU</w:t>
      </w:r>
    </w:p>
    <w:p w14:paraId="157DED5B" w14:textId="77777777" w:rsidR="00AD79A0" w:rsidRDefault="00AD79A0" w:rsidP="00AD79A0">
      <w:pPr>
        <w:jc w:val="both"/>
        <w:rPr>
          <w:lang w:val="hr-HR"/>
        </w:rPr>
      </w:pPr>
    </w:p>
    <w:p w14:paraId="1B077CB9" w14:textId="77777777" w:rsidR="00AD79A0" w:rsidRPr="00E7737F" w:rsidRDefault="00AD79A0" w:rsidP="00AD79A0">
      <w:pPr>
        <w:jc w:val="both"/>
        <w:rPr>
          <w:lang w:val="hr-HR"/>
        </w:rPr>
      </w:pPr>
    </w:p>
    <w:p w14:paraId="094895AF" w14:textId="77777777" w:rsidR="00AD79A0" w:rsidRPr="00E7737F" w:rsidRDefault="00AD79A0" w:rsidP="00AD79A0">
      <w:pPr>
        <w:pStyle w:val="BodyA"/>
        <w:numPr>
          <w:ilvl w:val="0"/>
          <w:numId w:val="6"/>
        </w:numPr>
        <w:jc w:val="both"/>
        <w:rPr>
          <w:rFonts w:ascii="Times New Roman" w:hAnsi="Times New Roman" w:cs="Times New Roman"/>
          <w:b/>
          <w:color w:val="000000" w:themeColor="text1"/>
          <w:sz w:val="24"/>
          <w:szCs w:val="24"/>
          <w:u w:val="single"/>
          <w:lang w:val="hr-HR"/>
        </w:rPr>
      </w:pPr>
      <w:r w:rsidRPr="00E7737F">
        <w:rPr>
          <w:rFonts w:ascii="Times New Roman" w:eastAsia="Calibri" w:hAnsi="Times New Roman" w:cs="Times New Roman"/>
          <w:b/>
          <w:sz w:val="24"/>
          <w:szCs w:val="24"/>
          <w:bdr w:val="none" w:sz="0" w:space="0" w:color="auto"/>
          <w:lang w:val="hr-HR"/>
        </w:rPr>
        <w:t>UVOD - Sažetak djelokruga rada</w:t>
      </w:r>
    </w:p>
    <w:p w14:paraId="40A31132" w14:textId="77777777" w:rsidR="00AD79A0" w:rsidRPr="00E7737F" w:rsidRDefault="00AD79A0" w:rsidP="00AD79A0">
      <w:pPr>
        <w:pStyle w:val="BodyA"/>
        <w:jc w:val="both"/>
        <w:rPr>
          <w:rFonts w:ascii="Times New Roman" w:eastAsia="Calibri" w:hAnsi="Times New Roman" w:cs="Times New Roman"/>
          <w:sz w:val="24"/>
          <w:szCs w:val="24"/>
          <w:bdr w:val="none" w:sz="0" w:space="0" w:color="auto"/>
          <w:lang w:val="hr-HR"/>
        </w:rPr>
      </w:pPr>
    </w:p>
    <w:p w14:paraId="4AD794F6" w14:textId="77777777" w:rsidR="00AD79A0" w:rsidRPr="00E7737F" w:rsidRDefault="00AD79A0" w:rsidP="00AD79A0">
      <w:pPr>
        <w:pStyle w:val="BodyA"/>
        <w:jc w:val="both"/>
        <w:rPr>
          <w:rFonts w:ascii="Times New Roman" w:eastAsia="Calibri" w:hAnsi="Times New Roman" w:cs="Times New Roman"/>
          <w:sz w:val="24"/>
          <w:szCs w:val="24"/>
          <w:bdr w:val="none" w:sz="0" w:space="0" w:color="auto"/>
          <w:lang w:val="hr-HR"/>
        </w:rPr>
      </w:pPr>
    </w:p>
    <w:p w14:paraId="4B7A8D7D"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r w:rsidRPr="00E7737F">
        <w:rPr>
          <w:rFonts w:eastAsia="Calibri"/>
          <w:bdr w:val="none" w:sz="0" w:space="0" w:color="auto"/>
          <w:lang w:val="hr-HR"/>
        </w:rPr>
        <w:t xml:space="preserve">Sveučilište u Rijeci osnovano je 1973. godine kao okrupnjivanje visokoobrazovnih institucija u zapadnoj Hrvatskoj čiji korijeni sežu u 17. stoljeće kada je osnovana Jezuitska gimnazija u Rijeci. Od osnivanja Sveučilište je prolazilo niz transformacija koje su uglavnom bile posljedica promjena nacionalne visokoobrazovne politike i promjena na Sveučilištu u Zagrebu. </w:t>
      </w:r>
    </w:p>
    <w:p w14:paraId="3792D25F"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169D57D0"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r w:rsidRPr="00E7737F">
        <w:rPr>
          <w:rFonts w:eastAsia="Calibri"/>
          <w:bdr w:val="none" w:sz="0" w:space="0" w:color="auto"/>
          <w:lang w:val="hr-HR"/>
        </w:rPr>
        <w:t xml:space="preserve">Sveučilište integrira funkcije svojih sastavnica te osigurava njihovo jedinstveno i usklađeno djelovanje, ponajprije u djelovanju i komunikaciji prema resornom ministarstvu. Sveučilište donosi strateške i razvojne odluke o akademskim pitanjima i o profiliranju znanstvenih istraživanja, o financijskom poslovanju, o investicijama i razvojnim planovima te o nastupu prema vanjskim partnerima u znanstvenim djelatnostima i visokom obrazovanju. Sveučilište osigurava unutarnju i vanjsku mobilnost studenata i nastavnika, racionalno korištenje ljudskih i materijalnih resursa, razvoj multidisciplinarnih studija te nadzor i stalni rast kvalitete i međunarodne kompetitivnosti nastavnog, umjetničkog i stručnog rada. </w:t>
      </w:r>
    </w:p>
    <w:p w14:paraId="2D3E7D1D"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51527E00" w14:textId="77777777" w:rsidR="00AD79A0"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r w:rsidRPr="00E7737F">
        <w:rPr>
          <w:rFonts w:eastAsia="Calibri"/>
          <w:bdr w:val="none" w:sz="0" w:space="0" w:color="auto"/>
          <w:lang w:val="hr-HR"/>
        </w:rPr>
        <w:t>Sveučilište kao proračunski korisnik, odnosno pravna osoba predstavlja Rektorat Sveučilišta, te pet sastavnice, Fakultet za fiziku, Fakultet informatike i digitalnih tehnologija, Fakultet za matematiku, Fakultet biotehnologije i razvoja lijekova i Fakultet dentalne medicine).</w:t>
      </w:r>
      <w:r>
        <w:rPr>
          <w:rFonts w:eastAsia="Calibri"/>
          <w:bdr w:val="none" w:sz="0" w:space="0" w:color="auto"/>
          <w:lang w:val="hr-HR"/>
        </w:rPr>
        <w:t xml:space="preserve"> </w:t>
      </w:r>
      <w:r w:rsidRPr="00E7737F">
        <w:rPr>
          <w:rFonts w:eastAsia="Calibri"/>
          <w:bdr w:val="none" w:sz="0" w:space="0" w:color="auto"/>
          <w:lang w:val="hr-HR"/>
        </w:rPr>
        <w:t>Također Sveučilište objedinjuje, odnosno integrira većinu stručnih službi sastavnica koje se nalaze na Kampusu na Trsatu.</w:t>
      </w:r>
    </w:p>
    <w:p w14:paraId="64B8B63E" w14:textId="77777777" w:rsidR="00AD79A0"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1D34461C" w14:textId="77777777" w:rsidR="00AD79A0"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797274FD"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36FEFF6D" w14:textId="77777777" w:rsidR="00AD79A0" w:rsidRPr="00E7737F" w:rsidRDefault="00AD79A0" w:rsidP="00AD79A0">
      <w:pPr>
        <w:pStyle w:val="Odlomakpopisa"/>
        <w:numPr>
          <w:ilvl w:val="0"/>
          <w:numId w:val="6"/>
        </w:numPr>
        <w:jc w:val="both"/>
        <w:rPr>
          <w:rFonts w:eastAsia="Calibri"/>
          <w:b/>
        </w:rPr>
      </w:pPr>
      <w:r w:rsidRPr="00E7737F">
        <w:rPr>
          <w:rFonts w:eastAsia="Calibri"/>
          <w:b/>
        </w:rPr>
        <w:lastRenderedPageBreak/>
        <w:t>OBRAZLOŽENJE PROGRAMA</w:t>
      </w:r>
    </w:p>
    <w:p w14:paraId="6F99D9A1"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eastAsia="Calibri"/>
          <w:b/>
          <w:bdr w:val="none" w:sz="0" w:space="0" w:color="auto"/>
          <w:lang w:val="hr-HR"/>
        </w:rPr>
      </w:pPr>
    </w:p>
    <w:p w14:paraId="7C3ED7F1"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eastAsia="Calibri"/>
          <w:b/>
          <w:bdr w:val="none" w:sz="0" w:space="0" w:color="auto"/>
          <w:lang w:val="hr-HR"/>
        </w:rPr>
      </w:pPr>
      <w:r w:rsidRPr="00E7737F">
        <w:rPr>
          <w:rFonts w:eastAsia="Calibri"/>
          <w:b/>
          <w:bdr w:val="none" w:sz="0" w:space="0" w:color="auto"/>
          <w:lang w:val="hr-HR"/>
        </w:rPr>
        <w:t>A621002 - REDOVNA DJELATNOST SVEUČILIŠTA U RIJECI</w:t>
      </w:r>
    </w:p>
    <w:p w14:paraId="11EF2C78"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r w:rsidRPr="00E7737F">
        <w:rPr>
          <w:rFonts w:eastAsia="Calibri"/>
          <w:bdr w:val="none" w:sz="0" w:space="0" w:color="auto"/>
          <w:lang w:val="hr-HR"/>
        </w:rPr>
        <w:t>Zakonske i druge pravne osnove</w:t>
      </w:r>
    </w:p>
    <w:p w14:paraId="1F89AB12" w14:textId="3125A754" w:rsidR="00AD79A0" w:rsidRPr="00E7737F" w:rsidRDefault="00AD79A0" w:rsidP="00AD79A0">
      <w:pPr>
        <w:pStyle w:val="Odlomakpopisa"/>
        <w:numPr>
          <w:ilvl w:val="0"/>
          <w:numId w:val="9"/>
        </w:numPr>
        <w:spacing w:after="0"/>
        <w:jc w:val="both"/>
        <w:rPr>
          <w:rFonts w:eastAsia="Calibri"/>
        </w:rPr>
      </w:pPr>
      <w:r w:rsidRPr="00E7737F">
        <w:rPr>
          <w:rFonts w:eastAsia="Calibri"/>
        </w:rPr>
        <w:t>Zakon o visokom obrazovanju</w:t>
      </w:r>
      <w:r w:rsidR="0009198D">
        <w:rPr>
          <w:rFonts w:eastAsia="Calibri"/>
        </w:rPr>
        <w:t xml:space="preserve"> i zna</w:t>
      </w:r>
      <w:r w:rsidR="00D64619">
        <w:rPr>
          <w:rFonts w:eastAsia="Calibri"/>
        </w:rPr>
        <w:t>nstvenoj djelatnosti</w:t>
      </w:r>
    </w:p>
    <w:p w14:paraId="7F74A335" w14:textId="77777777" w:rsidR="00AD79A0" w:rsidRPr="00E7737F" w:rsidRDefault="00AD79A0" w:rsidP="00AD79A0">
      <w:pPr>
        <w:pStyle w:val="Odlomakpopisa"/>
        <w:numPr>
          <w:ilvl w:val="0"/>
          <w:numId w:val="9"/>
        </w:numPr>
        <w:spacing w:after="0"/>
        <w:jc w:val="both"/>
        <w:rPr>
          <w:rFonts w:eastAsia="Calibri"/>
        </w:rPr>
      </w:pPr>
      <w:r w:rsidRPr="00E7737F">
        <w:rPr>
          <w:rFonts w:eastAsia="Calibri"/>
        </w:rPr>
        <w:t xml:space="preserve">Uredba o nazivima radnih mjesta i koeficijentima složenosti poslova u javnim službama  </w:t>
      </w:r>
    </w:p>
    <w:p w14:paraId="38A62802" w14:textId="77777777" w:rsidR="00AD79A0" w:rsidRPr="00E7737F" w:rsidRDefault="00AD79A0" w:rsidP="00AD79A0">
      <w:pPr>
        <w:pStyle w:val="Odlomakpopisa"/>
        <w:numPr>
          <w:ilvl w:val="0"/>
          <w:numId w:val="9"/>
        </w:numPr>
        <w:spacing w:after="0"/>
        <w:jc w:val="both"/>
        <w:rPr>
          <w:rFonts w:eastAsia="Calibri"/>
        </w:rPr>
      </w:pPr>
      <w:r w:rsidRPr="00E7737F">
        <w:rPr>
          <w:rFonts w:eastAsia="Calibri"/>
        </w:rPr>
        <w:t>Temeljni kolektivni ugovor za službenike i namještenike u javnim službama</w:t>
      </w:r>
    </w:p>
    <w:p w14:paraId="5959A307" w14:textId="77777777" w:rsidR="00AD79A0" w:rsidRPr="00E7737F" w:rsidRDefault="00AD79A0" w:rsidP="00AD79A0">
      <w:pPr>
        <w:pStyle w:val="Odlomakpopisa"/>
        <w:numPr>
          <w:ilvl w:val="0"/>
          <w:numId w:val="9"/>
        </w:numPr>
        <w:spacing w:after="0"/>
        <w:jc w:val="both"/>
        <w:rPr>
          <w:rFonts w:eastAsia="Calibri"/>
        </w:rPr>
      </w:pPr>
      <w:r w:rsidRPr="00E7737F">
        <w:rPr>
          <w:rFonts w:eastAsia="Calibri"/>
        </w:rPr>
        <w:t>Kolektivni ugovor za znanost i visoko obrazovanje</w:t>
      </w:r>
    </w:p>
    <w:p w14:paraId="5ED01643"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6FF2F68F"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tbl>
      <w:tblPr>
        <w:tblStyle w:val="Reetkatablice1"/>
        <w:tblW w:w="0" w:type="auto"/>
        <w:tblLayout w:type="fixed"/>
        <w:tblLook w:val="04A0" w:firstRow="1" w:lastRow="0" w:firstColumn="1" w:lastColumn="0" w:noHBand="0" w:noVBand="1"/>
      </w:tblPr>
      <w:tblGrid>
        <w:gridCol w:w="1701"/>
        <w:gridCol w:w="1701"/>
        <w:gridCol w:w="1701"/>
        <w:gridCol w:w="1701"/>
      </w:tblGrid>
      <w:tr w:rsidR="00AD79A0" w:rsidRPr="00E7737F" w14:paraId="6F84577C" w14:textId="77777777" w:rsidTr="00F90D49">
        <w:tc>
          <w:tcPr>
            <w:tcW w:w="1701" w:type="dxa"/>
            <w:shd w:val="clear" w:color="auto" w:fill="D0CECE"/>
          </w:tcPr>
          <w:p w14:paraId="56E9AD35" w14:textId="77777777" w:rsidR="00AD79A0" w:rsidRPr="00E7737F" w:rsidRDefault="00AD79A0" w:rsidP="00F90D49">
            <w:pPr>
              <w:spacing w:after="160" w:line="259" w:lineRule="auto"/>
              <w:jc w:val="both"/>
              <w:rPr>
                <w:rFonts w:ascii="Times New Roman" w:hAnsi="Times New Roman"/>
              </w:rPr>
            </w:pPr>
          </w:p>
          <w:p w14:paraId="5DA69B66" w14:textId="77777777" w:rsidR="00AD79A0" w:rsidRPr="00E7737F" w:rsidRDefault="00AD79A0" w:rsidP="00F90D49">
            <w:pPr>
              <w:spacing w:after="160" w:line="259" w:lineRule="auto"/>
              <w:jc w:val="both"/>
              <w:rPr>
                <w:rFonts w:ascii="Times New Roman" w:hAnsi="Times New Roman"/>
              </w:rPr>
            </w:pPr>
          </w:p>
        </w:tc>
        <w:tc>
          <w:tcPr>
            <w:tcW w:w="1701" w:type="dxa"/>
            <w:shd w:val="clear" w:color="auto" w:fill="D0CECE"/>
            <w:vAlign w:val="center"/>
          </w:tcPr>
          <w:p w14:paraId="5BA48D64"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 xml:space="preserve">Izvorni plan </w:t>
            </w:r>
            <w:r>
              <w:rPr>
                <w:rFonts w:ascii="Times New Roman" w:hAnsi="Times New Roman"/>
              </w:rPr>
              <w:t xml:space="preserve">/ rebalans </w:t>
            </w:r>
            <w:r w:rsidRPr="00E7737F">
              <w:rPr>
                <w:rFonts w:ascii="Times New Roman" w:hAnsi="Times New Roman"/>
              </w:rPr>
              <w:t>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52D12066"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Izvršenje 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3BD4D88C"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Indeks</w:t>
            </w:r>
          </w:p>
        </w:tc>
      </w:tr>
      <w:tr w:rsidR="00AD79A0" w:rsidRPr="00E7737F" w14:paraId="17F2ADA8" w14:textId="77777777" w:rsidTr="00F90D49">
        <w:tc>
          <w:tcPr>
            <w:tcW w:w="1701" w:type="dxa"/>
          </w:tcPr>
          <w:p w14:paraId="431D2E14" w14:textId="77777777" w:rsidR="00AD79A0" w:rsidRPr="00E7737F" w:rsidRDefault="00AD79A0" w:rsidP="00F90D49">
            <w:pPr>
              <w:spacing w:after="160" w:line="259" w:lineRule="auto"/>
              <w:rPr>
                <w:rFonts w:ascii="Times New Roman" w:hAnsi="Times New Roman"/>
              </w:rPr>
            </w:pPr>
            <w:r w:rsidRPr="00E7737F">
              <w:rPr>
                <w:rFonts w:ascii="Times New Roman" w:hAnsi="Times New Roman"/>
              </w:rPr>
              <w:t>A621002</w:t>
            </w:r>
          </w:p>
        </w:tc>
        <w:tc>
          <w:tcPr>
            <w:tcW w:w="1701" w:type="dxa"/>
          </w:tcPr>
          <w:p w14:paraId="517D7CD2"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11.032.948,00</w:t>
            </w:r>
          </w:p>
        </w:tc>
        <w:tc>
          <w:tcPr>
            <w:tcW w:w="1701" w:type="dxa"/>
          </w:tcPr>
          <w:p w14:paraId="562A7009"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11.014.577,05</w:t>
            </w:r>
          </w:p>
        </w:tc>
        <w:tc>
          <w:tcPr>
            <w:tcW w:w="1701" w:type="dxa"/>
          </w:tcPr>
          <w:p w14:paraId="3518EAC1" w14:textId="77777777" w:rsidR="00AD79A0" w:rsidRPr="00E7737F" w:rsidRDefault="00AD79A0" w:rsidP="00F90D49">
            <w:pPr>
              <w:spacing w:after="160" w:line="259" w:lineRule="auto"/>
              <w:jc w:val="both"/>
              <w:rPr>
                <w:rFonts w:ascii="Times New Roman" w:hAnsi="Times New Roman"/>
              </w:rPr>
            </w:pPr>
            <w:r w:rsidRPr="00E7737F">
              <w:rPr>
                <w:rFonts w:ascii="Times New Roman" w:hAnsi="Times New Roman"/>
              </w:rPr>
              <w:t>99,</w:t>
            </w:r>
            <w:r>
              <w:rPr>
                <w:rFonts w:ascii="Times New Roman" w:hAnsi="Times New Roman"/>
              </w:rPr>
              <w:t>83</w:t>
            </w:r>
          </w:p>
        </w:tc>
      </w:tr>
    </w:tbl>
    <w:p w14:paraId="53FCBAB4"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21937FD5" w14:textId="0C911849" w:rsidR="00AD79A0" w:rsidRPr="00E7737F" w:rsidRDefault="00AD79A0" w:rsidP="00AD79A0">
      <w:pPr>
        <w:pStyle w:val="BodyA"/>
        <w:jc w:val="both"/>
        <w:rPr>
          <w:rFonts w:ascii="Times New Roman" w:hAnsi="Times New Roman" w:cs="Times New Roman"/>
          <w:color w:val="000000" w:themeColor="text1"/>
          <w:sz w:val="24"/>
          <w:szCs w:val="24"/>
          <w:lang w:val="hr-HR"/>
        </w:rPr>
      </w:pPr>
      <w:r w:rsidRPr="00E7737F">
        <w:rPr>
          <w:rFonts w:ascii="Times New Roman" w:hAnsi="Times New Roman" w:cs="Times New Roman"/>
          <w:color w:val="000000" w:themeColor="text1"/>
          <w:sz w:val="24"/>
          <w:szCs w:val="24"/>
          <w:lang w:val="hr-HR"/>
        </w:rPr>
        <w:t>Aktivnost A621002 - redovna djelatnost Sveučilišta u Rijeci provodi se svake godine. U okviru ove aktivnosti isplaćuju se plaće, ostala materijalna prava svih zaposlenika koji primaju plaću iz DP, naknada za nezapošljavanje osoba sa invaliditetom te sredstva za studentske programe koje financira Ministarstvo znanosti</w:t>
      </w:r>
      <w:r w:rsidR="00D64619">
        <w:rPr>
          <w:rFonts w:ascii="Times New Roman" w:hAnsi="Times New Roman" w:cs="Times New Roman"/>
          <w:color w:val="000000" w:themeColor="text1"/>
          <w:sz w:val="24"/>
          <w:szCs w:val="24"/>
          <w:lang w:val="hr-HR"/>
        </w:rPr>
        <w:t>,</w:t>
      </w:r>
      <w:r w:rsidRPr="00E7737F">
        <w:rPr>
          <w:rFonts w:ascii="Times New Roman" w:hAnsi="Times New Roman" w:cs="Times New Roman"/>
          <w:color w:val="000000" w:themeColor="text1"/>
          <w:sz w:val="24"/>
          <w:szCs w:val="24"/>
          <w:lang w:val="hr-HR"/>
        </w:rPr>
        <w:t xml:space="preserve"> obrazovanja</w:t>
      </w:r>
      <w:r w:rsidR="00D64619">
        <w:rPr>
          <w:rFonts w:ascii="Times New Roman" w:hAnsi="Times New Roman" w:cs="Times New Roman"/>
          <w:color w:val="000000" w:themeColor="text1"/>
          <w:sz w:val="24"/>
          <w:szCs w:val="24"/>
          <w:lang w:val="hr-HR"/>
        </w:rPr>
        <w:t xml:space="preserve"> i mladih</w:t>
      </w:r>
      <w:r w:rsidRPr="00E7737F">
        <w:rPr>
          <w:rFonts w:ascii="Times New Roman" w:hAnsi="Times New Roman" w:cs="Times New Roman"/>
          <w:color w:val="000000" w:themeColor="text1"/>
          <w:sz w:val="24"/>
          <w:szCs w:val="24"/>
          <w:lang w:val="hr-HR"/>
        </w:rPr>
        <w:t>.</w:t>
      </w:r>
      <w:r>
        <w:rPr>
          <w:rFonts w:ascii="Times New Roman" w:hAnsi="Times New Roman" w:cs="Times New Roman"/>
          <w:color w:val="000000" w:themeColor="text1"/>
          <w:sz w:val="24"/>
          <w:szCs w:val="24"/>
          <w:lang w:val="hr-HR"/>
        </w:rPr>
        <w:t xml:space="preserve"> Izvršenje je u okviru planiranih sredstava. Navedena aktivnost provodi se direktno iz sredstva državne riznice t kod njenog izvršenja teško može doći do odstupanja budući limite daje MZOM, a koje provodi i same isplate. </w:t>
      </w:r>
    </w:p>
    <w:p w14:paraId="329BCC32" w14:textId="77777777" w:rsidR="00AD79A0" w:rsidRPr="00E7737F" w:rsidRDefault="00AD79A0" w:rsidP="00AD79A0">
      <w:pPr>
        <w:pStyle w:val="BodyA"/>
        <w:jc w:val="both"/>
        <w:rPr>
          <w:rFonts w:ascii="Times New Roman" w:hAnsi="Times New Roman" w:cs="Times New Roman"/>
          <w:sz w:val="24"/>
          <w:szCs w:val="24"/>
          <w:lang w:val="hr-HR"/>
        </w:rPr>
      </w:pPr>
    </w:p>
    <w:p w14:paraId="6B9885BB" w14:textId="77777777" w:rsidR="00AD79A0" w:rsidRPr="00E7737F" w:rsidRDefault="00AD79A0" w:rsidP="00AD79A0">
      <w:pPr>
        <w:pStyle w:val="BodyA"/>
        <w:jc w:val="both"/>
        <w:rPr>
          <w:rFonts w:ascii="Times New Roman" w:hAnsi="Times New Roman" w:cs="Times New Roman"/>
          <w:sz w:val="24"/>
          <w:szCs w:val="24"/>
          <w:lang w:val="hr-HR"/>
        </w:rPr>
      </w:pPr>
    </w:p>
    <w:p w14:paraId="554F58DC" w14:textId="77777777" w:rsidR="00AD79A0" w:rsidRDefault="00AD79A0" w:rsidP="00AD79A0">
      <w:pPr>
        <w:pStyle w:val="BodyA"/>
        <w:jc w:val="both"/>
        <w:rPr>
          <w:rFonts w:ascii="Times New Roman" w:hAnsi="Times New Roman" w:cs="Times New Roman"/>
          <w:sz w:val="24"/>
          <w:szCs w:val="24"/>
          <w:lang w:val="hr-HR"/>
        </w:rPr>
      </w:pPr>
    </w:p>
    <w:p w14:paraId="1B1F655E" w14:textId="77777777" w:rsidR="00D2474E" w:rsidRPr="00E7737F" w:rsidRDefault="00D2474E" w:rsidP="00AD79A0">
      <w:pPr>
        <w:pStyle w:val="BodyA"/>
        <w:jc w:val="both"/>
        <w:rPr>
          <w:rFonts w:ascii="Times New Roman" w:hAnsi="Times New Roman" w:cs="Times New Roman"/>
          <w:sz w:val="24"/>
          <w:szCs w:val="24"/>
          <w:lang w:val="hr-HR"/>
        </w:rPr>
      </w:pPr>
    </w:p>
    <w:p w14:paraId="6010C88F" w14:textId="77777777" w:rsidR="00AD79A0" w:rsidRPr="00E7737F" w:rsidRDefault="00AD79A0" w:rsidP="00AD79A0">
      <w:pPr>
        <w:pStyle w:val="BodyA"/>
        <w:jc w:val="both"/>
        <w:rPr>
          <w:rFonts w:ascii="Times New Roman" w:hAnsi="Times New Roman" w:cs="Times New Roman"/>
          <w:b/>
          <w:sz w:val="24"/>
          <w:szCs w:val="24"/>
          <w:lang w:val="hr-HR"/>
        </w:rPr>
      </w:pPr>
      <w:r w:rsidRPr="00E7737F">
        <w:rPr>
          <w:rFonts w:ascii="Times New Roman" w:hAnsi="Times New Roman" w:cs="Times New Roman"/>
          <w:b/>
          <w:sz w:val="24"/>
          <w:szCs w:val="24"/>
          <w:lang w:val="hr-HR"/>
        </w:rPr>
        <w:t>A621038 - PROGRAMI VJEŽBAONICA VISOKIH UČILIŠTA</w:t>
      </w:r>
    </w:p>
    <w:p w14:paraId="7EEB1194" w14:textId="77777777" w:rsidR="00AD79A0" w:rsidRPr="00E7737F" w:rsidRDefault="00AD79A0" w:rsidP="00AD79A0">
      <w:pPr>
        <w:pStyle w:val="BodyA"/>
        <w:jc w:val="both"/>
        <w:rPr>
          <w:rFonts w:ascii="Times New Roman" w:hAnsi="Times New Roman" w:cs="Times New Roman"/>
          <w:b/>
          <w:sz w:val="24"/>
          <w:szCs w:val="24"/>
          <w:lang w:val="hr-HR"/>
        </w:rPr>
      </w:pPr>
    </w:p>
    <w:p w14:paraId="1B0E4FBB"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Zakonske i druge pravne osnove</w:t>
      </w:r>
    </w:p>
    <w:p w14:paraId="0F15813E" w14:textId="55EAC2DC" w:rsidR="00AD79A0" w:rsidRPr="00E7737F" w:rsidRDefault="00AD79A0" w:rsidP="00AD79A0">
      <w:pPr>
        <w:pStyle w:val="BodyA"/>
        <w:numPr>
          <w:ilvl w:val="0"/>
          <w:numId w:val="8"/>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 o visokom obrazovanju</w:t>
      </w:r>
      <w:r w:rsidR="0009198D">
        <w:rPr>
          <w:rFonts w:ascii="Times New Roman" w:hAnsi="Times New Roman" w:cs="Times New Roman"/>
          <w:sz w:val="24"/>
          <w:szCs w:val="24"/>
          <w:lang w:val="hr-HR"/>
        </w:rPr>
        <w:t xml:space="preserve"> i znan</w:t>
      </w:r>
      <w:r w:rsidR="00D64619">
        <w:rPr>
          <w:rFonts w:ascii="Times New Roman" w:hAnsi="Times New Roman" w:cs="Times New Roman"/>
          <w:sz w:val="24"/>
          <w:szCs w:val="24"/>
          <w:lang w:val="hr-HR"/>
        </w:rPr>
        <w:t>stvenoj djelatnosti</w:t>
      </w:r>
    </w:p>
    <w:p w14:paraId="470BE5DD" w14:textId="77777777" w:rsidR="00AD79A0" w:rsidRPr="00E7737F" w:rsidRDefault="00AD79A0" w:rsidP="00AD79A0">
      <w:pPr>
        <w:pStyle w:val="BodyA"/>
        <w:numPr>
          <w:ilvl w:val="0"/>
          <w:numId w:val="8"/>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 o osiguranju kvalitete u znanosti i visokom obrazovanju</w:t>
      </w:r>
    </w:p>
    <w:p w14:paraId="2E7E2DEC" w14:textId="77777777" w:rsidR="00AD79A0" w:rsidRPr="00E7737F" w:rsidRDefault="00AD79A0" w:rsidP="00AD79A0">
      <w:pPr>
        <w:pStyle w:val="BodyA"/>
        <w:numPr>
          <w:ilvl w:val="0"/>
          <w:numId w:val="8"/>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Izvedbeni nastavni planovi i programi</w:t>
      </w:r>
    </w:p>
    <w:p w14:paraId="39B47A05" w14:textId="77777777" w:rsidR="00AD79A0" w:rsidRPr="00E7737F" w:rsidRDefault="00AD79A0" w:rsidP="00AD79A0">
      <w:pPr>
        <w:pStyle w:val="BodyA"/>
        <w:ind w:left="720"/>
        <w:jc w:val="both"/>
        <w:rPr>
          <w:rFonts w:ascii="Times New Roman" w:hAnsi="Times New Roman" w:cs="Times New Roman"/>
          <w:sz w:val="24"/>
          <w:szCs w:val="24"/>
          <w:lang w:val="hr-HR"/>
        </w:rPr>
      </w:pPr>
    </w:p>
    <w:tbl>
      <w:tblPr>
        <w:tblStyle w:val="Reetkatablice1"/>
        <w:tblW w:w="0" w:type="auto"/>
        <w:tblLayout w:type="fixed"/>
        <w:tblLook w:val="04A0" w:firstRow="1" w:lastRow="0" w:firstColumn="1" w:lastColumn="0" w:noHBand="0" w:noVBand="1"/>
      </w:tblPr>
      <w:tblGrid>
        <w:gridCol w:w="1701"/>
        <w:gridCol w:w="1701"/>
        <w:gridCol w:w="1701"/>
        <w:gridCol w:w="1701"/>
      </w:tblGrid>
      <w:tr w:rsidR="00AD79A0" w:rsidRPr="00E7737F" w14:paraId="0CE5A81D" w14:textId="77777777" w:rsidTr="00F90D49">
        <w:tc>
          <w:tcPr>
            <w:tcW w:w="1701" w:type="dxa"/>
            <w:shd w:val="clear" w:color="auto" w:fill="D0CECE"/>
          </w:tcPr>
          <w:p w14:paraId="5BB9F000" w14:textId="77777777" w:rsidR="00AD79A0" w:rsidRPr="00E7737F" w:rsidRDefault="00AD79A0" w:rsidP="00F90D49">
            <w:pPr>
              <w:spacing w:after="160" w:line="259" w:lineRule="auto"/>
              <w:jc w:val="both"/>
              <w:rPr>
                <w:rFonts w:ascii="Times New Roman" w:hAnsi="Times New Roman"/>
              </w:rPr>
            </w:pPr>
            <w:bookmarkStart w:id="0" w:name="_Hlk161742853"/>
          </w:p>
          <w:p w14:paraId="07391635" w14:textId="77777777" w:rsidR="00AD79A0" w:rsidRPr="00E7737F" w:rsidRDefault="00AD79A0" w:rsidP="00F90D49">
            <w:pPr>
              <w:spacing w:after="160" w:line="259" w:lineRule="auto"/>
              <w:jc w:val="both"/>
              <w:rPr>
                <w:rFonts w:ascii="Times New Roman" w:hAnsi="Times New Roman"/>
              </w:rPr>
            </w:pPr>
          </w:p>
        </w:tc>
        <w:tc>
          <w:tcPr>
            <w:tcW w:w="1701" w:type="dxa"/>
            <w:shd w:val="clear" w:color="auto" w:fill="D0CECE"/>
            <w:vAlign w:val="center"/>
          </w:tcPr>
          <w:p w14:paraId="34159971"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 xml:space="preserve">Izvorni plan </w:t>
            </w:r>
            <w:r>
              <w:rPr>
                <w:rFonts w:ascii="Times New Roman" w:hAnsi="Times New Roman"/>
              </w:rPr>
              <w:t xml:space="preserve">/ rebalans </w:t>
            </w:r>
            <w:r w:rsidRPr="00E7737F">
              <w:rPr>
                <w:rFonts w:ascii="Times New Roman" w:hAnsi="Times New Roman"/>
              </w:rPr>
              <w:t>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3BAC41A4"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Izvršenje 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5A5F1641"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Indeks</w:t>
            </w:r>
          </w:p>
        </w:tc>
      </w:tr>
      <w:tr w:rsidR="00AD79A0" w:rsidRPr="00E7737F" w14:paraId="5BFA74F8" w14:textId="77777777" w:rsidTr="00F90D49">
        <w:tc>
          <w:tcPr>
            <w:tcW w:w="1701" w:type="dxa"/>
          </w:tcPr>
          <w:p w14:paraId="616F149C" w14:textId="77777777" w:rsidR="00AD79A0" w:rsidRPr="00E7737F" w:rsidRDefault="00AD79A0" w:rsidP="00F90D49">
            <w:pPr>
              <w:spacing w:after="160" w:line="259" w:lineRule="auto"/>
              <w:rPr>
                <w:rFonts w:ascii="Times New Roman" w:hAnsi="Times New Roman"/>
              </w:rPr>
            </w:pPr>
            <w:r w:rsidRPr="00E7737F">
              <w:rPr>
                <w:rFonts w:ascii="Times New Roman" w:hAnsi="Times New Roman"/>
              </w:rPr>
              <w:t>A621038</w:t>
            </w:r>
          </w:p>
        </w:tc>
        <w:tc>
          <w:tcPr>
            <w:tcW w:w="1701" w:type="dxa"/>
          </w:tcPr>
          <w:p w14:paraId="7D7687B9"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5.586,00</w:t>
            </w:r>
          </w:p>
        </w:tc>
        <w:tc>
          <w:tcPr>
            <w:tcW w:w="1701" w:type="dxa"/>
          </w:tcPr>
          <w:p w14:paraId="4741C95B"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7.060,68</w:t>
            </w:r>
          </w:p>
        </w:tc>
        <w:tc>
          <w:tcPr>
            <w:tcW w:w="1701" w:type="dxa"/>
          </w:tcPr>
          <w:p w14:paraId="41D6795B"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126,40</w:t>
            </w:r>
          </w:p>
        </w:tc>
      </w:tr>
      <w:bookmarkEnd w:id="0"/>
    </w:tbl>
    <w:p w14:paraId="156FBDFB" w14:textId="77777777" w:rsidR="00AD79A0" w:rsidRPr="00E7737F" w:rsidRDefault="00AD79A0" w:rsidP="00AD79A0">
      <w:pPr>
        <w:pStyle w:val="BodyA"/>
        <w:jc w:val="both"/>
        <w:rPr>
          <w:rFonts w:ascii="Times New Roman" w:hAnsi="Times New Roman" w:cs="Times New Roman"/>
          <w:sz w:val="24"/>
          <w:szCs w:val="24"/>
          <w:lang w:val="hr-HR"/>
        </w:rPr>
      </w:pPr>
    </w:p>
    <w:p w14:paraId="7AD7FD67" w14:textId="6445CF06" w:rsidR="00AD79A0"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lastRenderedPageBreak/>
        <w:t>Ova aktivnost provodi se svake godine. Odnosi se na financiranje mentora, a uplatitelj sredstava je Ministarstvo znanosti</w:t>
      </w:r>
      <w:r w:rsidR="00D64619">
        <w:rPr>
          <w:rFonts w:ascii="Times New Roman" w:hAnsi="Times New Roman" w:cs="Times New Roman"/>
          <w:sz w:val="24"/>
          <w:szCs w:val="24"/>
          <w:lang w:val="hr-HR"/>
        </w:rPr>
        <w:t>,</w:t>
      </w:r>
      <w:r w:rsidRPr="00E7737F">
        <w:rPr>
          <w:rFonts w:ascii="Times New Roman" w:hAnsi="Times New Roman" w:cs="Times New Roman"/>
          <w:sz w:val="24"/>
          <w:szCs w:val="24"/>
          <w:lang w:val="hr-HR"/>
        </w:rPr>
        <w:t xml:space="preserve"> obrazovanja</w:t>
      </w:r>
      <w:r w:rsidR="00D64619">
        <w:rPr>
          <w:rFonts w:ascii="Times New Roman" w:hAnsi="Times New Roman" w:cs="Times New Roman"/>
          <w:sz w:val="24"/>
          <w:szCs w:val="24"/>
          <w:lang w:val="hr-HR"/>
        </w:rPr>
        <w:t xml:space="preserve"> i mladih</w:t>
      </w:r>
      <w:r w:rsidRPr="00E7737F">
        <w:rPr>
          <w:rFonts w:ascii="Times New Roman" w:hAnsi="Times New Roman" w:cs="Times New Roman"/>
          <w:sz w:val="24"/>
          <w:szCs w:val="24"/>
          <w:lang w:val="hr-HR"/>
        </w:rPr>
        <w:t xml:space="preserve">. Do razlike između izvršenja i plana </w:t>
      </w:r>
      <w:r>
        <w:rPr>
          <w:rFonts w:ascii="Times New Roman" w:hAnsi="Times New Roman" w:cs="Times New Roman"/>
          <w:sz w:val="24"/>
          <w:szCs w:val="24"/>
          <w:lang w:val="hr-HR"/>
        </w:rPr>
        <w:t>dolazi zbog razlike u dostavljenim limitima od strane MZOM i stvarnih isplata. Do ovih odstupanja može i doći zbog dinamike isplate prema samim mentorima koja se nekada isplaćuju u drugoj kalendarskoj godini (ako se radi o kraju godine).</w:t>
      </w:r>
    </w:p>
    <w:p w14:paraId="4B21539A" w14:textId="77777777" w:rsidR="00AD79A0" w:rsidRDefault="00AD79A0" w:rsidP="00AD79A0">
      <w:pPr>
        <w:pStyle w:val="BodyA"/>
        <w:jc w:val="both"/>
        <w:rPr>
          <w:rFonts w:ascii="Times New Roman" w:hAnsi="Times New Roman" w:cs="Times New Roman"/>
          <w:sz w:val="24"/>
          <w:szCs w:val="24"/>
          <w:lang w:val="hr-HR"/>
        </w:rPr>
      </w:pPr>
    </w:p>
    <w:p w14:paraId="58910619" w14:textId="77777777" w:rsidR="00AD79A0" w:rsidRDefault="00AD79A0" w:rsidP="00AD79A0">
      <w:pPr>
        <w:pStyle w:val="BodyA"/>
        <w:jc w:val="both"/>
        <w:rPr>
          <w:rFonts w:ascii="Times New Roman" w:hAnsi="Times New Roman" w:cs="Times New Roman"/>
          <w:sz w:val="24"/>
          <w:szCs w:val="24"/>
          <w:lang w:val="hr-HR"/>
        </w:rPr>
      </w:pPr>
    </w:p>
    <w:p w14:paraId="4EA3CE0A" w14:textId="77777777" w:rsidR="00AD79A0" w:rsidRDefault="00AD79A0" w:rsidP="00AD79A0">
      <w:pPr>
        <w:pStyle w:val="BodyA"/>
        <w:jc w:val="both"/>
        <w:rPr>
          <w:rFonts w:ascii="Times New Roman" w:hAnsi="Times New Roman" w:cs="Times New Roman"/>
          <w:sz w:val="24"/>
          <w:szCs w:val="24"/>
          <w:lang w:val="hr-HR"/>
        </w:rPr>
      </w:pPr>
    </w:p>
    <w:p w14:paraId="7D24311E" w14:textId="77777777" w:rsidR="00AD79A0" w:rsidRPr="00E7737F" w:rsidRDefault="00AD79A0" w:rsidP="00AD79A0">
      <w:pPr>
        <w:pStyle w:val="BodyA"/>
        <w:jc w:val="both"/>
        <w:rPr>
          <w:rFonts w:ascii="Times New Roman" w:hAnsi="Times New Roman" w:cs="Times New Roman"/>
          <w:sz w:val="24"/>
          <w:szCs w:val="24"/>
          <w:lang w:val="hr-HR"/>
        </w:rPr>
      </w:pPr>
    </w:p>
    <w:p w14:paraId="707D43C8" w14:textId="77777777" w:rsidR="00AD79A0" w:rsidRPr="00E7737F" w:rsidRDefault="00AD79A0" w:rsidP="00AD79A0">
      <w:pPr>
        <w:pStyle w:val="BodyA"/>
        <w:jc w:val="both"/>
        <w:rPr>
          <w:rFonts w:ascii="Times New Roman" w:hAnsi="Times New Roman" w:cs="Times New Roman"/>
          <w:b/>
          <w:sz w:val="24"/>
          <w:szCs w:val="24"/>
          <w:lang w:val="hr-HR"/>
        </w:rPr>
      </w:pPr>
      <w:r w:rsidRPr="00E7737F">
        <w:rPr>
          <w:rFonts w:ascii="Times New Roman" w:hAnsi="Times New Roman" w:cs="Times New Roman"/>
          <w:b/>
          <w:sz w:val="24"/>
          <w:szCs w:val="24"/>
          <w:lang w:val="hr-HR"/>
        </w:rPr>
        <w:t>A621181 - PRAVOMOĆNE SUDSKE PRESUDE</w:t>
      </w:r>
    </w:p>
    <w:p w14:paraId="109E417A" w14:textId="77777777" w:rsidR="00AD79A0" w:rsidRPr="00E7737F" w:rsidRDefault="00AD79A0" w:rsidP="00AD79A0">
      <w:pPr>
        <w:pStyle w:val="BodyA"/>
        <w:jc w:val="both"/>
        <w:rPr>
          <w:rFonts w:ascii="Times New Roman" w:hAnsi="Times New Roman" w:cs="Times New Roman"/>
          <w:b/>
          <w:sz w:val="24"/>
          <w:szCs w:val="24"/>
          <w:lang w:val="hr-HR"/>
        </w:rPr>
      </w:pPr>
    </w:p>
    <w:p w14:paraId="22429580"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r w:rsidRPr="00E7737F">
        <w:rPr>
          <w:rFonts w:eastAsia="Calibri"/>
          <w:bdr w:val="none" w:sz="0" w:space="0" w:color="auto"/>
          <w:lang w:val="hr-HR"/>
        </w:rPr>
        <w:t>Zakonske i druge pravne osnove</w:t>
      </w:r>
    </w:p>
    <w:p w14:paraId="6F6E2178" w14:textId="77777777" w:rsidR="00AD79A0" w:rsidRPr="00E7737F" w:rsidRDefault="00AD79A0" w:rsidP="00AD79A0">
      <w:pPr>
        <w:pStyle w:val="Odlomakpopisa"/>
        <w:numPr>
          <w:ilvl w:val="0"/>
          <w:numId w:val="15"/>
        </w:numPr>
        <w:spacing w:after="0"/>
        <w:jc w:val="both"/>
        <w:rPr>
          <w:rFonts w:eastAsia="Calibri"/>
        </w:rPr>
      </w:pPr>
      <w:r w:rsidRPr="00E7737F">
        <w:rPr>
          <w:rFonts w:eastAsia="Calibri"/>
        </w:rPr>
        <w:t xml:space="preserve">Uredba o nazivima radnih mjesta i koeficijentima složenosti poslova u javnim službama  </w:t>
      </w:r>
    </w:p>
    <w:p w14:paraId="6F06EDDB" w14:textId="77777777" w:rsidR="00AD79A0" w:rsidRPr="00E7737F" w:rsidRDefault="00AD79A0" w:rsidP="00AD79A0">
      <w:pPr>
        <w:pStyle w:val="Odlomakpopisa"/>
        <w:numPr>
          <w:ilvl w:val="0"/>
          <w:numId w:val="15"/>
        </w:numPr>
        <w:spacing w:after="0"/>
        <w:jc w:val="both"/>
        <w:rPr>
          <w:rFonts w:eastAsia="Calibri"/>
        </w:rPr>
      </w:pPr>
      <w:r w:rsidRPr="00E7737F">
        <w:rPr>
          <w:rFonts w:eastAsia="Calibri"/>
        </w:rPr>
        <w:t>Temeljni kolektivni ugovor za službenike i namještenike u javnim službama</w:t>
      </w:r>
    </w:p>
    <w:p w14:paraId="77DFCEBC" w14:textId="77777777" w:rsidR="00AD79A0" w:rsidRPr="00E7737F" w:rsidRDefault="00AD79A0" w:rsidP="00AD79A0">
      <w:pPr>
        <w:pStyle w:val="Odlomakpopisa"/>
        <w:numPr>
          <w:ilvl w:val="0"/>
          <w:numId w:val="15"/>
        </w:numPr>
        <w:spacing w:after="0"/>
        <w:jc w:val="both"/>
        <w:rPr>
          <w:rFonts w:eastAsia="Calibri"/>
        </w:rPr>
      </w:pPr>
      <w:r w:rsidRPr="00E7737F">
        <w:rPr>
          <w:rFonts w:eastAsia="Calibri"/>
        </w:rPr>
        <w:t>Kolektivni ugovor za znanost i visoko obrazovanje</w:t>
      </w:r>
    </w:p>
    <w:p w14:paraId="600AFCF4" w14:textId="77777777" w:rsidR="00AD79A0" w:rsidRDefault="00AD79A0" w:rsidP="00AD79A0">
      <w:pPr>
        <w:pStyle w:val="Odlomakpopisa"/>
        <w:jc w:val="both"/>
        <w:rPr>
          <w:rFonts w:eastAsia="Calibri"/>
        </w:rPr>
      </w:pPr>
    </w:p>
    <w:p w14:paraId="209703D2" w14:textId="77777777" w:rsidR="00AD79A0" w:rsidRDefault="00AD79A0" w:rsidP="00AD79A0">
      <w:pPr>
        <w:pStyle w:val="Odlomakpopisa"/>
        <w:jc w:val="both"/>
        <w:rPr>
          <w:rFonts w:eastAsia="Calibri"/>
        </w:rPr>
      </w:pPr>
    </w:p>
    <w:p w14:paraId="5C7A4756" w14:textId="77777777" w:rsidR="00AD79A0" w:rsidRPr="00E7737F" w:rsidRDefault="00AD79A0" w:rsidP="00AD79A0">
      <w:pPr>
        <w:pStyle w:val="Odlomakpopisa"/>
        <w:jc w:val="both"/>
        <w:rPr>
          <w:rFonts w:eastAsia="Calibri"/>
        </w:rPr>
      </w:pPr>
    </w:p>
    <w:tbl>
      <w:tblPr>
        <w:tblStyle w:val="Reetkatablice1"/>
        <w:tblW w:w="0" w:type="auto"/>
        <w:tblLayout w:type="fixed"/>
        <w:tblLook w:val="04A0" w:firstRow="1" w:lastRow="0" w:firstColumn="1" w:lastColumn="0" w:noHBand="0" w:noVBand="1"/>
      </w:tblPr>
      <w:tblGrid>
        <w:gridCol w:w="1701"/>
        <w:gridCol w:w="1701"/>
        <w:gridCol w:w="1701"/>
        <w:gridCol w:w="1701"/>
      </w:tblGrid>
      <w:tr w:rsidR="00AD79A0" w:rsidRPr="00E7737F" w14:paraId="3DC896E2" w14:textId="77777777" w:rsidTr="00F90D49">
        <w:tc>
          <w:tcPr>
            <w:tcW w:w="1701" w:type="dxa"/>
            <w:shd w:val="clear" w:color="auto" w:fill="D0CECE"/>
          </w:tcPr>
          <w:p w14:paraId="5A0F82FC" w14:textId="77777777" w:rsidR="00AD79A0" w:rsidRPr="00E7737F" w:rsidRDefault="00AD79A0" w:rsidP="00F90D49">
            <w:pPr>
              <w:spacing w:after="160" w:line="259" w:lineRule="auto"/>
              <w:jc w:val="both"/>
              <w:rPr>
                <w:rFonts w:ascii="Times New Roman" w:hAnsi="Times New Roman"/>
              </w:rPr>
            </w:pPr>
          </w:p>
          <w:p w14:paraId="2020E819" w14:textId="77777777" w:rsidR="00AD79A0" w:rsidRPr="00E7737F" w:rsidRDefault="00AD79A0" w:rsidP="00F90D49">
            <w:pPr>
              <w:spacing w:after="160" w:line="259" w:lineRule="auto"/>
              <w:jc w:val="both"/>
              <w:rPr>
                <w:rFonts w:ascii="Times New Roman" w:hAnsi="Times New Roman"/>
              </w:rPr>
            </w:pPr>
          </w:p>
        </w:tc>
        <w:tc>
          <w:tcPr>
            <w:tcW w:w="1701" w:type="dxa"/>
            <w:shd w:val="clear" w:color="auto" w:fill="D0CECE"/>
            <w:vAlign w:val="center"/>
          </w:tcPr>
          <w:p w14:paraId="2974C5CC"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 xml:space="preserve">Izvorni plan </w:t>
            </w:r>
            <w:r>
              <w:rPr>
                <w:rFonts w:ascii="Times New Roman" w:hAnsi="Times New Roman"/>
              </w:rPr>
              <w:t xml:space="preserve">/ rebalans </w:t>
            </w:r>
            <w:r w:rsidRPr="00E7737F">
              <w:rPr>
                <w:rFonts w:ascii="Times New Roman" w:hAnsi="Times New Roman"/>
              </w:rPr>
              <w:t>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7FD4FE38" w14:textId="6523F2F1" w:rsidR="00AD79A0" w:rsidRPr="00E7737F" w:rsidRDefault="00AD79A0" w:rsidP="001611C3">
            <w:pPr>
              <w:spacing w:after="160" w:line="259" w:lineRule="auto"/>
              <w:jc w:val="center"/>
              <w:rPr>
                <w:rFonts w:ascii="Times New Roman" w:hAnsi="Times New Roman"/>
              </w:rPr>
            </w:pPr>
            <w:r w:rsidRPr="00E7737F">
              <w:rPr>
                <w:rFonts w:ascii="Times New Roman" w:hAnsi="Times New Roman"/>
              </w:rPr>
              <w:t>Izvršenje 202</w:t>
            </w:r>
            <w:r w:rsidR="001611C3">
              <w:rPr>
                <w:rFonts w:ascii="Times New Roman" w:hAnsi="Times New Roman"/>
              </w:rPr>
              <w:t>4</w:t>
            </w:r>
            <w:r w:rsidRPr="00E7737F">
              <w:rPr>
                <w:rFonts w:ascii="Times New Roman" w:hAnsi="Times New Roman"/>
              </w:rPr>
              <w:t>.</w:t>
            </w:r>
          </w:p>
        </w:tc>
        <w:tc>
          <w:tcPr>
            <w:tcW w:w="1701" w:type="dxa"/>
            <w:shd w:val="clear" w:color="auto" w:fill="D0CECE"/>
            <w:vAlign w:val="center"/>
          </w:tcPr>
          <w:p w14:paraId="2929A5C1"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Indeks</w:t>
            </w:r>
          </w:p>
        </w:tc>
      </w:tr>
      <w:tr w:rsidR="00AD79A0" w:rsidRPr="00E7737F" w14:paraId="3968A8F0" w14:textId="77777777" w:rsidTr="00F90D49">
        <w:tc>
          <w:tcPr>
            <w:tcW w:w="1701" w:type="dxa"/>
          </w:tcPr>
          <w:p w14:paraId="535137AA" w14:textId="77777777" w:rsidR="00AD79A0" w:rsidRPr="00E7737F" w:rsidRDefault="00AD79A0" w:rsidP="00F90D49">
            <w:pPr>
              <w:spacing w:after="160" w:line="259" w:lineRule="auto"/>
              <w:rPr>
                <w:rFonts w:ascii="Times New Roman" w:hAnsi="Times New Roman"/>
              </w:rPr>
            </w:pPr>
            <w:r w:rsidRPr="00E7737F">
              <w:rPr>
                <w:rFonts w:ascii="Times New Roman" w:hAnsi="Times New Roman"/>
              </w:rPr>
              <w:t>A621181</w:t>
            </w:r>
          </w:p>
        </w:tc>
        <w:tc>
          <w:tcPr>
            <w:tcW w:w="1701" w:type="dxa"/>
          </w:tcPr>
          <w:p w14:paraId="6DD14D3F"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0</w:t>
            </w:r>
          </w:p>
        </w:tc>
        <w:tc>
          <w:tcPr>
            <w:tcW w:w="1701" w:type="dxa"/>
          </w:tcPr>
          <w:p w14:paraId="118D5796"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365,00</w:t>
            </w:r>
          </w:p>
        </w:tc>
        <w:tc>
          <w:tcPr>
            <w:tcW w:w="1701" w:type="dxa"/>
          </w:tcPr>
          <w:p w14:paraId="7665C5F8" w14:textId="44EDA2E9" w:rsidR="00AD79A0" w:rsidRPr="00E7737F" w:rsidRDefault="00AD79A0" w:rsidP="00F90D49">
            <w:pPr>
              <w:spacing w:after="160" w:line="259" w:lineRule="auto"/>
              <w:jc w:val="both"/>
              <w:rPr>
                <w:rFonts w:ascii="Times New Roman" w:hAnsi="Times New Roman"/>
              </w:rPr>
            </w:pPr>
          </w:p>
        </w:tc>
      </w:tr>
    </w:tbl>
    <w:p w14:paraId="7F25E41D"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6BAD2012"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6BB45656"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 xml:space="preserve">Aktivnost A621181 - Pravomoćne sudske presude realizira se temeljem sudskih odluka koje Sveučilište zaprimi. </w:t>
      </w:r>
    </w:p>
    <w:p w14:paraId="00610E91" w14:textId="77777777" w:rsidR="00AD79A0"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Navedeni troškovi odnose se na isplatu razlike plaće temeljem pravomoćnih sudskih presuda za razdoblje prosinac 2015. - siječanj 2017. godine</w:t>
      </w:r>
      <w:r>
        <w:rPr>
          <w:rFonts w:ascii="Times New Roman" w:hAnsi="Times New Roman" w:cs="Times New Roman"/>
          <w:sz w:val="24"/>
          <w:szCs w:val="24"/>
          <w:lang w:val="hr-HR"/>
        </w:rPr>
        <w:t>. Tijekom 2024. godine plaćen je samo iznos za troškove sudskih postupaka.</w:t>
      </w:r>
    </w:p>
    <w:p w14:paraId="267884C1" w14:textId="6B8F927E" w:rsidR="00AD79A0" w:rsidRPr="00E7737F" w:rsidRDefault="00AD79A0" w:rsidP="00AD79A0">
      <w:pPr>
        <w:pStyle w:val="BodyA"/>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Navedena aktivnost nije se nalazila u planu budući </w:t>
      </w:r>
      <w:r w:rsidR="0009198D">
        <w:rPr>
          <w:rFonts w:ascii="Times New Roman" w:hAnsi="Times New Roman" w:cs="Times New Roman"/>
          <w:sz w:val="24"/>
          <w:szCs w:val="24"/>
          <w:lang w:val="hr-HR"/>
        </w:rPr>
        <w:t xml:space="preserve">da </w:t>
      </w:r>
      <w:r>
        <w:rPr>
          <w:rFonts w:ascii="Times New Roman" w:hAnsi="Times New Roman" w:cs="Times New Roman"/>
          <w:sz w:val="24"/>
          <w:szCs w:val="24"/>
          <w:lang w:val="hr-HR"/>
        </w:rPr>
        <w:t>limit određuje MZOM</w:t>
      </w:r>
      <w:r w:rsidR="0009198D">
        <w:rPr>
          <w:rFonts w:ascii="Times New Roman" w:hAnsi="Times New Roman" w:cs="Times New Roman"/>
          <w:sz w:val="24"/>
          <w:szCs w:val="24"/>
          <w:lang w:val="hr-HR"/>
        </w:rPr>
        <w:t xml:space="preserve"> </w:t>
      </w:r>
      <w:r>
        <w:rPr>
          <w:rFonts w:ascii="Times New Roman" w:hAnsi="Times New Roman" w:cs="Times New Roman"/>
          <w:sz w:val="24"/>
          <w:szCs w:val="24"/>
          <w:lang w:val="hr-HR"/>
        </w:rPr>
        <w:t>koji ovu aktivnost nije planirao za Sveučilište u Rijeci.</w:t>
      </w:r>
    </w:p>
    <w:p w14:paraId="78899CCE" w14:textId="77777777" w:rsidR="00AD79A0" w:rsidRPr="00E7737F" w:rsidRDefault="00AD79A0" w:rsidP="00AD79A0">
      <w:pPr>
        <w:pStyle w:val="BodyA"/>
        <w:jc w:val="both"/>
        <w:rPr>
          <w:rFonts w:ascii="Times New Roman" w:hAnsi="Times New Roman" w:cs="Times New Roman"/>
          <w:sz w:val="24"/>
          <w:szCs w:val="24"/>
          <w:lang w:val="hr-HR"/>
        </w:rPr>
      </w:pPr>
    </w:p>
    <w:p w14:paraId="52517801" w14:textId="77777777" w:rsidR="00AD79A0" w:rsidRPr="00E7737F" w:rsidRDefault="00AD79A0" w:rsidP="00AD79A0">
      <w:pPr>
        <w:pStyle w:val="BodyA"/>
        <w:jc w:val="both"/>
        <w:rPr>
          <w:rFonts w:ascii="Times New Roman" w:hAnsi="Times New Roman" w:cs="Times New Roman"/>
          <w:sz w:val="24"/>
          <w:szCs w:val="24"/>
          <w:lang w:val="hr-HR"/>
        </w:rPr>
      </w:pPr>
    </w:p>
    <w:p w14:paraId="1A75B13B" w14:textId="77777777" w:rsidR="00AD79A0" w:rsidRPr="00E7737F" w:rsidRDefault="00AD79A0" w:rsidP="00AD79A0">
      <w:pPr>
        <w:pStyle w:val="BodyA"/>
        <w:jc w:val="both"/>
        <w:rPr>
          <w:rFonts w:ascii="Times New Roman" w:hAnsi="Times New Roman" w:cs="Times New Roman"/>
          <w:sz w:val="24"/>
          <w:szCs w:val="24"/>
          <w:lang w:val="hr-HR"/>
        </w:rPr>
      </w:pPr>
    </w:p>
    <w:p w14:paraId="301CE95E" w14:textId="77777777" w:rsidR="00AD79A0" w:rsidRPr="00E7737F" w:rsidRDefault="00AD79A0" w:rsidP="00AD79A0">
      <w:pPr>
        <w:pStyle w:val="BodyA"/>
        <w:jc w:val="both"/>
        <w:rPr>
          <w:rFonts w:ascii="Times New Roman" w:hAnsi="Times New Roman" w:cs="Times New Roman"/>
          <w:sz w:val="24"/>
          <w:szCs w:val="24"/>
          <w:lang w:val="hr-HR"/>
        </w:rPr>
      </w:pPr>
    </w:p>
    <w:p w14:paraId="6031992F"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b/>
          <w:bCs/>
          <w:sz w:val="24"/>
          <w:szCs w:val="24"/>
          <w:lang w:val="hr-HR"/>
        </w:rPr>
        <w:t>A621183 - STIPENDIJE I ŠKOLARINE ZA DOKTORSKI STUDIJ</w:t>
      </w:r>
    </w:p>
    <w:p w14:paraId="69CE7856"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30EB7A66"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r w:rsidRPr="00E7737F">
        <w:rPr>
          <w:rFonts w:eastAsia="Calibri"/>
          <w:bdr w:val="none" w:sz="0" w:space="0" w:color="auto"/>
          <w:lang w:val="hr-HR"/>
        </w:rPr>
        <w:t>Zakonske i druge pravne osnove</w:t>
      </w:r>
    </w:p>
    <w:p w14:paraId="54C357E5" w14:textId="101B59E1" w:rsidR="00AD79A0" w:rsidRPr="00006361" w:rsidRDefault="00AD79A0" w:rsidP="00006361">
      <w:pPr>
        <w:pStyle w:val="Odlomakpopisa"/>
        <w:numPr>
          <w:ilvl w:val="0"/>
          <w:numId w:val="16"/>
        </w:numPr>
        <w:rPr>
          <w:rFonts w:eastAsia="Calibri"/>
        </w:rPr>
      </w:pPr>
      <w:r w:rsidRPr="00D64619">
        <w:rPr>
          <w:rFonts w:eastAsia="Calibri"/>
        </w:rPr>
        <w:t xml:space="preserve">Zakon o visokom obrazovanju </w:t>
      </w:r>
      <w:r w:rsidR="0009198D" w:rsidRPr="00D64619">
        <w:rPr>
          <w:rFonts w:eastAsia="Calibri"/>
        </w:rPr>
        <w:t xml:space="preserve">i </w:t>
      </w:r>
      <w:r w:rsidR="00D64619" w:rsidRPr="00D64619">
        <w:rPr>
          <w:rFonts w:eastAsia="Calibri"/>
        </w:rPr>
        <w:t>znanstvenoj djelatnosti</w:t>
      </w:r>
    </w:p>
    <w:p w14:paraId="650FD8E9" w14:textId="77777777" w:rsidR="00AD79A0" w:rsidRPr="00E7737F" w:rsidRDefault="00AD79A0" w:rsidP="00AD79A0">
      <w:pPr>
        <w:pStyle w:val="Odlomakpopisa"/>
        <w:numPr>
          <w:ilvl w:val="0"/>
          <w:numId w:val="16"/>
        </w:numPr>
        <w:spacing w:after="0"/>
        <w:jc w:val="both"/>
        <w:rPr>
          <w:rFonts w:eastAsia="Calibri"/>
        </w:rPr>
      </w:pPr>
      <w:r w:rsidRPr="00E7737F">
        <w:rPr>
          <w:rFonts w:eastAsia="Calibri"/>
        </w:rPr>
        <w:t>Temeljni kolektivni ugovor za službenike i namještenike u javnim službama</w:t>
      </w:r>
    </w:p>
    <w:p w14:paraId="2C0151FD" w14:textId="77777777" w:rsidR="00AD79A0" w:rsidRPr="00E7737F" w:rsidRDefault="00AD79A0" w:rsidP="00AD79A0">
      <w:pPr>
        <w:pStyle w:val="Odlomakpopisa"/>
        <w:numPr>
          <w:ilvl w:val="0"/>
          <w:numId w:val="16"/>
        </w:numPr>
        <w:spacing w:after="0"/>
        <w:jc w:val="both"/>
        <w:rPr>
          <w:rFonts w:eastAsia="Calibri"/>
        </w:rPr>
      </w:pPr>
      <w:r w:rsidRPr="00E7737F">
        <w:rPr>
          <w:rFonts w:eastAsia="Calibri"/>
        </w:rPr>
        <w:lastRenderedPageBreak/>
        <w:t>Kolektivni ugovor za znanost i visoko obrazovanje</w:t>
      </w:r>
    </w:p>
    <w:p w14:paraId="49B32D9A" w14:textId="77777777" w:rsidR="00AD79A0" w:rsidRPr="00E7737F" w:rsidRDefault="00AD79A0" w:rsidP="00AD79A0">
      <w:pPr>
        <w:pStyle w:val="Odlomakpopisa"/>
        <w:jc w:val="both"/>
        <w:rPr>
          <w:rFonts w:eastAsia="Calibri"/>
        </w:rPr>
      </w:pPr>
    </w:p>
    <w:tbl>
      <w:tblPr>
        <w:tblStyle w:val="Reetkatablice1"/>
        <w:tblW w:w="0" w:type="auto"/>
        <w:tblLayout w:type="fixed"/>
        <w:tblLook w:val="04A0" w:firstRow="1" w:lastRow="0" w:firstColumn="1" w:lastColumn="0" w:noHBand="0" w:noVBand="1"/>
      </w:tblPr>
      <w:tblGrid>
        <w:gridCol w:w="1701"/>
        <w:gridCol w:w="1701"/>
        <w:gridCol w:w="1701"/>
        <w:gridCol w:w="1701"/>
      </w:tblGrid>
      <w:tr w:rsidR="00AD79A0" w:rsidRPr="00E7737F" w14:paraId="1B9394B7" w14:textId="77777777" w:rsidTr="00F90D49">
        <w:tc>
          <w:tcPr>
            <w:tcW w:w="1701" w:type="dxa"/>
            <w:shd w:val="clear" w:color="auto" w:fill="D0CECE"/>
          </w:tcPr>
          <w:p w14:paraId="79E94CDA" w14:textId="77777777" w:rsidR="00AD79A0" w:rsidRPr="00E7737F" w:rsidRDefault="00AD79A0" w:rsidP="00F90D49">
            <w:pPr>
              <w:spacing w:after="160" w:line="259" w:lineRule="auto"/>
              <w:jc w:val="both"/>
              <w:rPr>
                <w:rFonts w:ascii="Times New Roman" w:hAnsi="Times New Roman"/>
              </w:rPr>
            </w:pPr>
          </w:p>
          <w:p w14:paraId="06363438" w14:textId="77777777" w:rsidR="00AD79A0" w:rsidRPr="00E7737F" w:rsidRDefault="00AD79A0" w:rsidP="00F90D49">
            <w:pPr>
              <w:spacing w:after="160" w:line="259" w:lineRule="auto"/>
              <w:jc w:val="both"/>
              <w:rPr>
                <w:rFonts w:ascii="Times New Roman" w:hAnsi="Times New Roman"/>
              </w:rPr>
            </w:pPr>
          </w:p>
        </w:tc>
        <w:tc>
          <w:tcPr>
            <w:tcW w:w="1701" w:type="dxa"/>
            <w:shd w:val="clear" w:color="auto" w:fill="D0CECE"/>
            <w:vAlign w:val="center"/>
          </w:tcPr>
          <w:p w14:paraId="687E06E8"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 xml:space="preserve">Izvorni plan </w:t>
            </w:r>
            <w:r>
              <w:rPr>
                <w:rFonts w:ascii="Times New Roman" w:hAnsi="Times New Roman"/>
              </w:rPr>
              <w:t xml:space="preserve">/ rebalans </w:t>
            </w:r>
            <w:r w:rsidRPr="00E7737F">
              <w:rPr>
                <w:rFonts w:ascii="Times New Roman" w:hAnsi="Times New Roman"/>
              </w:rPr>
              <w:t>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45DBE5D2"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Izvršenje 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200C8694"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Indeks</w:t>
            </w:r>
          </w:p>
        </w:tc>
      </w:tr>
      <w:tr w:rsidR="00AD79A0" w:rsidRPr="00E7737F" w14:paraId="01790D73" w14:textId="77777777" w:rsidTr="00F90D49">
        <w:tc>
          <w:tcPr>
            <w:tcW w:w="1701" w:type="dxa"/>
          </w:tcPr>
          <w:p w14:paraId="07BCE5C2" w14:textId="77777777" w:rsidR="00AD79A0" w:rsidRPr="00E7737F" w:rsidRDefault="00AD79A0" w:rsidP="00F90D49">
            <w:pPr>
              <w:spacing w:after="160" w:line="259" w:lineRule="auto"/>
              <w:rPr>
                <w:rFonts w:ascii="Times New Roman" w:hAnsi="Times New Roman"/>
              </w:rPr>
            </w:pPr>
            <w:r w:rsidRPr="00E7737F">
              <w:rPr>
                <w:rFonts w:ascii="Times New Roman" w:hAnsi="Times New Roman"/>
              </w:rPr>
              <w:t>A621183</w:t>
            </w:r>
          </w:p>
        </w:tc>
        <w:tc>
          <w:tcPr>
            <w:tcW w:w="1701" w:type="dxa"/>
          </w:tcPr>
          <w:p w14:paraId="74C6FC92"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1.766,00</w:t>
            </w:r>
          </w:p>
        </w:tc>
        <w:tc>
          <w:tcPr>
            <w:tcW w:w="1701" w:type="dxa"/>
          </w:tcPr>
          <w:p w14:paraId="10D4569E"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2.067,66</w:t>
            </w:r>
          </w:p>
        </w:tc>
        <w:tc>
          <w:tcPr>
            <w:tcW w:w="1701" w:type="dxa"/>
          </w:tcPr>
          <w:p w14:paraId="3D0B9C54"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117,08</w:t>
            </w:r>
          </w:p>
        </w:tc>
      </w:tr>
    </w:tbl>
    <w:p w14:paraId="1C059A78" w14:textId="77777777" w:rsidR="00AD79A0" w:rsidRPr="00E7737F" w:rsidRDefault="00AD79A0" w:rsidP="00AD79A0">
      <w:pPr>
        <w:pStyle w:val="BodyA"/>
        <w:jc w:val="both"/>
        <w:rPr>
          <w:rFonts w:ascii="Times New Roman" w:hAnsi="Times New Roman" w:cs="Times New Roman"/>
          <w:sz w:val="24"/>
          <w:szCs w:val="24"/>
          <w:lang w:val="hr-HR"/>
        </w:rPr>
      </w:pPr>
    </w:p>
    <w:p w14:paraId="1E03AF16" w14:textId="77777777" w:rsidR="00AD79A0" w:rsidRPr="00E7737F" w:rsidRDefault="00AD79A0" w:rsidP="00AD79A0">
      <w:pPr>
        <w:pStyle w:val="BodyA"/>
        <w:jc w:val="both"/>
        <w:rPr>
          <w:rFonts w:ascii="Times New Roman" w:hAnsi="Times New Roman" w:cs="Times New Roman"/>
          <w:sz w:val="24"/>
          <w:szCs w:val="24"/>
          <w:lang w:val="hr-HR"/>
        </w:rPr>
      </w:pPr>
    </w:p>
    <w:p w14:paraId="0E609488"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Ova aktivnost provodi se svake godine, ali izvršenje i planiranje ovisi o zahtjevima za refundacijom troškova koji djelatnici podnose nakon završetka doktorskog studija.</w:t>
      </w:r>
      <w:r>
        <w:rPr>
          <w:rFonts w:ascii="Times New Roman" w:hAnsi="Times New Roman" w:cs="Times New Roman"/>
          <w:sz w:val="24"/>
          <w:szCs w:val="24"/>
          <w:lang w:val="hr-HR"/>
        </w:rPr>
        <w:t xml:space="preserve"> Planirani iznos definiran je limitom MZOM-a.</w:t>
      </w:r>
    </w:p>
    <w:p w14:paraId="2A2EE3B6" w14:textId="77777777" w:rsidR="00AD79A0" w:rsidRPr="00E7737F" w:rsidRDefault="00AD79A0" w:rsidP="00AD79A0">
      <w:pPr>
        <w:pStyle w:val="BodyA"/>
        <w:jc w:val="both"/>
        <w:rPr>
          <w:rFonts w:ascii="Times New Roman" w:hAnsi="Times New Roman" w:cs="Times New Roman"/>
          <w:sz w:val="24"/>
          <w:szCs w:val="24"/>
          <w:lang w:val="hr-HR"/>
        </w:rPr>
      </w:pPr>
    </w:p>
    <w:p w14:paraId="63E28515" w14:textId="77777777" w:rsidR="00AD79A0" w:rsidRPr="00E7737F" w:rsidRDefault="00AD79A0" w:rsidP="00AD79A0">
      <w:pPr>
        <w:pStyle w:val="BodyA"/>
        <w:jc w:val="both"/>
        <w:rPr>
          <w:rFonts w:ascii="Times New Roman" w:hAnsi="Times New Roman" w:cs="Times New Roman"/>
          <w:sz w:val="24"/>
          <w:szCs w:val="24"/>
          <w:lang w:val="hr-HR"/>
        </w:rPr>
      </w:pPr>
    </w:p>
    <w:p w14:paraId="04187586" w14:textId="77777777" w:rsidR="00AD79A0" w:rsidRDefault="00AD79A0" w:rsidP="00AD79A0">
      <w:pPr>
        <w:pStyle w:val="BodyA"/>
        <w:jc w:val="both"/>
        <w:rPr>
          <w:rFonts w:ascii="Times New Roman" w:hAnsi="Times New Roman" w:cs="Times New Roman"/>
          <w:sz w:val="24"/>
          <w:szCs w:val="24"/>
          <w:lang w:val="hr-HR"/>
        </w:rPr>
      </w:pPr>
    </w:p>
    <w:p w14:paraId="39614D47" w14:textId="77777777" w:rsidR="00AD79A0" w:rsidRPr="00E7737F" w:rsidRDefault="00AD79A0" w:rsidP="00AD79A0">
      <w:pPr>
        <w:pStyle w:val="BodyA"/>
        <w:jc w:val="both"/>
        <w:rPr>
          <w:rFonts w:ascii="Times New Roman" w:hAnsi="Times New Roman" w:cs="Times New Roman"/>
          <w:sz w:val="24"/>
          <w:szCs w:val="24"/>
          <w:lang w:val="hr-HR"/>
        </w:rPr>
      </w:pPr>
    </w:p>
    <w:p w14:paraId="64DE6E17" w14:textId="77777777" w:rsidR="00AD79A0" w:rsidRPr="00E7737F" w:rsidRDefault="00AD79A0" w:rsidP="00AD79A0">
      <w:pPr>
        <w:pStyle w:val="BodyA"/>
        <w:jc w:val="both"/>
        <w:rPr>
          <w:rFonts w:ascii="Times New Roman" w:hAnsi="Times New Roman" w:cs="Times New Roman"/>
          <w:b/>
          <w:sz w:val="24"/>
          <w:szCs w:val="24"/>
          <w:lang w:val="hr-HR"/>
        </w:rPr>
      </w:pPr>
      <w:r w:rsidRPr="00E7737F">
        <w:rPr>
          <w:rFonts w:ascii="Times New Roman" w:hAnsi="Times New Roman" w:cs="Times New Roman"/>
          <w:b/>
          <w:sz w:val="24"/>
          <w:szCs w:val="24"/>
          <w:lang w:val="hr-HR"/>
        </w:rPr>
        <w:t>A622122 - PROGRAMSKO FINANCIRANJE JAVNIH UČILIŠTA</w:t>
      </w:r>
    </w:p>
    <w:p w14:paraId="44324544" w14:textId="77777777" w:rsidR="00AD79A0" w:rsidRPr="00E7737F" w:rsidRDefault="00AD79A0" w:rsidP="00AD79A0">
      <w:pPr>
        <w:pStyle w:val="BodyA"/>
        <w:jc w:val="both"/>
        <w:rPr>
          <w:rFonts w:ascii="Times New Roman" w:hAnsi="Times New Roman" w:cs="Times New Roman"/>
          <w:sz w:val="24"/>
          <w:szCs w:val="24"/>
          <w:lang w:val="hr-HR"/>
        </w:rPr>
      </w:pPr>
    </w:p>
    <w:p w14:paraId="57982488"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Zakonske i druge pravne osnove:</w:t>
      </w:r>
    </w:p>
    <w:p w14:paraId="02BE65A7" w14:textId="1EE1AE8C" w:rsidR="00AD79A0" w:rsidRPr="00006361" w:rsidRDefault="00AD79A0" w:rsidP="00006361">
      <w:pPr>
        <w:pStyle w:val="Odlomakpopisa"/>
        <w:numPr>
          <w:ilvl w:val="0"/>
          <w:numId w:val="10"/>
        </w:numPr>
        <w:spacing w:after="0"/>
        <w:rPr>
          <w:rFonts w:eastAsia="Helvetica"/>
          <w:color w:val="000000"/>
          <w:u w:color="000000"/>
          <w:bdr w:val="nil"/>
        </w:rPr>
      </w:pPr>
      <w:r w:rsidRPr="0009410D">
        <w:t>Zakon o visokom obrazovanju</w:t>
      </w:r>
      <w:r w:rsidR="0009198D" w:rsidRPr="0009410D">
        <w:t xml:space="preserve"> i </w:t>
      </w:r>
      <w:r w:rsidR="0009410D" w:rsidRPr="0009410D">
        <w:rPr>
          <w:rFonts w:eastAsia="Helvetica"/>
          <w:color w:val="000000"/>
          <w:u w:color="000000"/>
          <w:bdr w:val="nil"/>
        </w:rPr>
        <w:t>znanstvenoj djelatnosti</w:t>
      </w:r>
    </w:p>
    <w:p w14:paraId="5D4E6EE3" w14:textId="77777777" w:rsidR="00AD79A0" w:rsidRPr="00E7737F" w:rsidRDefault="00AD79A0" w:rsidP="00006361">
      <w:pPr>
        <w:pStyle w:val="BodyA"/>
        <w:numPr>
          <w:ilvl w:val="0"/>
          <w:numId w:val="10"/>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 o osiguravanje kvalitete u znanosti i visokom obrazovanju</w:t>
      </w:r>
    </w:p>
    <w:p w14:paraId="2500F5A7" w14:textId="77777777" w:rsidR="00AD79A0" w:rsidRDefault="00AD79A0" w:rsidP="0009410D">
      <w:pPr>
        <w:pStyle w:val="BodyA"/>
        <w:numPr>
          <w:ilvl w:val="0"/>
          <w:numId w:val="10"/>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Ugovor o programskom financiranju Sveučilišta u Rijeci</w:t>
      </w:r>
    </w:p>
    <w:p w14:paraId="3A02AB79" w14:textId="42E99824" w:rsidR="00D74A43" w:rsidRPr="00E7737F" w:rsidRDefault="005E5119" w:rsidP="00006361">
      <w:pPr>
        <w:pStyle w:val="BodyA"/>
        <w:numPr>
          <w:ilvl w:val="0"/>
          <w:numId w:val="10"/>
        </w:numPr>
        <w:jc w:val="both"/>
        <w:rPr>
          <w:rFonts w:ascii="Times New Roman" w:hAnsi="Times New Roman" w:cs="Times New Roman"/>
          <w:sz w:val="24"/>
          <w:szCs w:val="24"/>
          <w:lang w:val="hr-HR"/>
        </w:rPr>
      </w:pPr>
      <w:r>
        <w:rPr>
          <w:rFonts w:ascii="Times New Roman" w:hAnsi="Times New Roman" w:cs="Times New Roman"/>
          <w:sz w:val="24"/>
          <w:szCs w:val="24"/>
          <w:lang w:val="hr-HR"/>
        </w:rPr>
        <w:t>Odluk</w:t>
      </w:r>
      <w:r w:rsidR="00FD3D0E">
        <w:rPr>
          <w:rFonts w:ascii="Times New Roman" w:hAnsi="Times New Roman" w:cs="Times New Roman"/>
          <w:sz w:val="24"/>
          <w:szCs w:val="24"/>
          <w:lang w:val="hr-HR"/>
        </w:rPr>
        <w:t>e</w:t>
      </w:r>
      <w:r>
        <w:rPr>
          <w:rFonts w:ascii="Times New Roman" w:hAnsi="Times New Roman" w:cs="Times New Roman"/>
          <w:sz w:val="24"/>
          <w:szCs w:val="24"/>
          <w:lang w:val="hr-HR"/>
        </w:rPr>
        <w:t xml:space="preserve"> o financiranju javnih visokih učilišta u Republici Hrvatskoj u akademskim godinam</w:t>
      </w:r>
      <w:r w:rsidR="00FD3D0E">
        <w:rPr>
          <w:rFonts w:ascii="Times New Roman" w:hAnsi="Times New Roman" w:cs="Times New Roman"/>
          <w:sz w:val="24"/>
          <w:szCs w:val="24"/>
          <w:lang w:val="hr-HR"/>
        </w:rPr>
        <w:t>a 2323./2024. i 2024./2025.</w:t>
      </w:r>
    </w:p>
    <w:p w14:paraId="30DCC376" w14:textId="77777777" w:rsidR="00AD79A0" w:rsidRPr="00E7737F" w:rsidRDefault="00AD79A0" w:rsidP="00AD79A0">
      <w:pPr>
        <w:pStyle w:val="BodyA"/>
        <w:numPr>
          <w:ilvl w:val="0"/>
          <w:numId w:val="10"/>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Strategija Sveučilišta u Rijeci 2021. – 2025.</w:t>
      </w:r>
    </w:p>
    <w:p w14:paraId="20435DC3" w14:textId="77777777" w:rsidR="00AD79A0" w:rsidRPr="00E7737F" w:rsidRDefault="00AD79A0" w:rsidP="00AD79A0">
      <w:pPr>
        <w:pStyle w:val="BodyA"/>
        <w:jc w:val="both"/>
        <w:rPr>
          <w:rFonts w:ascii="Times New Roman" w:hAnsi="Times New Roman" w:cs="Times New Roman"/>
          <w:sz w:val="24"/>
          <w:szCs w:val="24"/>
          <w:lang w:val="hr-HR"/>
        </w:rPr>
      </w:pPr>
    </w:p>
    <w:tbl>
      <w:tblPr>
        <w:tblStyle w:val="Reetkatablice1"/>
        <w:tblW w:w="0" w:type="auto"/>
        <w:tblLayout w:type="fixed"/>
        <w:tblLook w:val="04A0" w:firstRow="1" w:lastRow="0" w:firstColumn="1" w:lastColumn="0" w:noHBand="0" w:noVBand="1"/>
      </w:tblPr>
      <w:tblGrid>
        <w:gridCol w:w="1701"/>
        <w:gridCol w:w="1701"/>
        <w:gridCol w:w="1701"/>
        <w:gridCol w:w="1701"/>
      </w:tblGrid>
      <w:tr w:rsidR="00AD79A0" w:rsidRPr="00E7737F" w14:paraId="0517ECE9" w14:textId="77777777" w:rsidTr="00F90D49">
        <w:tc>
          <w:tcPr>
            <w:tcW w:w="1701" w:type="dxa"/>
            <w:shd w:val="clear" w:color="auto" w:fill="D0CECE"/>
          </w:tcPr>
          <w:p w14:paraId="5370B7CA" w14:textId="77777777" w:rsidR="00AD79A0" w:rsidRPr="00E7737F" w:rsidRDefault="00AD79A0" w:rsidP="00F90D49">
            <w:pPr>
              <w:spacing w:after="160" w:line="259" w:lineRule="auto"/>
              <w:jc w:val="both"/>
              <w:rPr>
                <w:rFonts w:ascii="Times New Roman" w:hAnsi="Times New Roman"/>
              </w:rPr>
            </w:pPr>
          </w:p>
          <w:p w14:paraId="264791D5" w14:textId="77777777" w:rsidR="00AD79A0" w:rsidRPr="00E7737F" w:rsidRDefault="00AD79A0" w:rsidP="00F90D49">
            <w:pPr>
              <w:spacing w:after="160" w:line="259" w:lineRule="auto"/>
              <w:jc w:val="both"/>
              <w:rPr>
                <w:rFonts w:ascii="Times New Roman" w:hAnsi="Times New Roman"/>
              </w:rPr>
            </w:pPr>
          </w:p>
        </w:tc>
        <w:tc>
          <w:tcPr>
            <w:tcW w:w="1701" w:type="dxa"/>
            <w:shd w:val="clear" w:color="auto" w:fill="D0CECE"/>
            <w:vAlign w:val="center"/>
          </w:tcPr>
          <w:p w14:paraId="22B25CDE"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 xml:space="preserve">Izvorni plan </w:t>
            </w:r>
            <w:r>
              <w:rPr>
                <w:rFonts w:ascii="Times New Roman" w:hAnsi="Times New Roman"/>
              </w:rPr>
              <w:t xml:space="preserve">/ rebalans </w:t>
            </w:r>
            <w:r w:rsidRPr="00E7737F">
              <w:rPr>
                <w:rFonts w:ascii="Times New Roman" w:hAnsi="Times New Roman"/>
              </w:rPr>
              <w:t>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2FA164E0"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Izvršenje 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5DA7B001"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Indeks</w:t>
            </w:r>
          </w:p>
        </w:tc>
      </w:tr>
      <w:tr w:rsidR="00AD79A0" w:rsidRPr="00E7737F" w14:paraId="32227DB6" w14:textId="77777777" w:rsidTr="00F90D49">
        <w:tc>
          <w:tcPr>
            <w:tcW w:w="1701" w:type="dxa"/>
          </w:tcPr>
          <w:p w14:paraId="01E85242" w14:textId="77777777" w:rsidR="00AD79A0" w:rsidRPr="00E7737F" w:rsidRDefault="00AD79A0" w:rsidP="00F90D49">
            <w:pPr>
              <w:spacing w:after="160" w:line="259" w:lineRule="auto"/>
              <w:rPr>
                <w:rFonts w:ascii="Times New Roman" w:hAnsi="Times New Roman"/>
              </w:rPr>
            </w:pPr>
            <w:r w:rsidRPr="00E7737F">
              <w:rPr>
                <w:rFonts w:ascii="Times New Roman" w:hAnsi="Times New Roman"/>
              </w:rPr>
              <w:t>A622122</w:t>
            </w:r>
          </w:p>
        </w:tc>
        <w:tc>
          <w:tcPr>
            <w:tcW w:w="1701" w:type="dxa"/>
          </w:tcPr>
          <w:p w14:paraId="48A85683"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1.666.139,00</w:t>
            </w:r>
          </w:p>
        </w:tc>
        <w:tc>
          <w:tcPr>
            <w:tcW w:w="1701" w:type="dxa"/>
          </w:tcPr>
          <w:p w14:paraId="7D0BC3B1"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4.242.733,22</w:t>
            </w:r>
          </w:p>
        </w:tc>
        <w:tc>
          <w:tcPr>
            <w:tcW w:w="1701" w:type="dxa"/>
          </w:tcPr>
          <w:p w14:paraId="475F67EB"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254,64</w:t>
            </w:r>
          </w:p>
        </w:tc>
      </w:tr>
    </w:tbl>
    <w:p w14:paraId="703D72B3" w14:textId="77777777" w:rsidR="00AD79A0" w:rsidRPr="00E7737F" w:rsidRDefault="00AD79A0" w:rsidP="00AD79A0">
      <w:pPr>
        <w:pStyle w:val="BodyA"/>
        <w:jc w:val="both"/>
        <w:rPr>
          <w:rFonts w:ascii="Times New Roman" w:hAnsi="Times New Roman" w:cs="Times New Roman"/>
          <w:sz w:val="24"/>
          <w:szCs w:val="24"/>
          <w:lang w:val="hr-HR"/>
        </w:rPr>
      </w:pPr>
    </w:p>
    <w:p w14:paraId="00663717" w14:textId="59D9DD9C"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Aktivnost A622122 - Programsko financiranje javnih učilišta provodi se svake godine</w:t>
      </w:r>
      <w:r>
        <w:rPr>
          <w:rFonts w:ascii="Times New Roman" w:hAnsi="Times New Roman" w:cs="Times New Roman"/>
          <w:sz w:val="24"/>
          <w:szCs w:val="24"/>
          <w:lang w:val="hr-HR"/>
        </w:rPr>
        <w:t>.</w:t>
      </w:r>
      <w:r w:rsidRPr="00E7737F">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Za razdoblje </w:t>
      </w:r>
      <w:r w:rsidRPr="00E7737F">
        <w:rPr>
          <w:rFonts w:ascii="Times New Roman" w:hAnsi="Times New Roman" w:cs="Times New Roman"/>
          <w:sz w:val="24"/>
          <w:szCs w:val="24"/>
          <w:lang w:val="hr-HR"/>
        </w:rPr>
        <w:t>2018</w:t>
      </w:r>
      <w:r w:rsidR="009E6A7A">
        <w:rPr>
          <w:rFonts w:ascii="Times New Roman" w:hAnsi="Times New Roman" w:cs="Times New Roman"/>
          <w:sz w:val="24"/>
          <w:szCs w:val="24"/>
          <w:lang w:val="hr-HR"/>
        </w:rPr>
        <w:t>.</w:t>
      </w:r>
      <w:r w:rsidRPr="00E7737F">
        <w:rPr>
          <w:rFonts w:ascii="Times New Roman" w:hAnsi="Times New Roman" w:cs="Times New Roman"/>
          <w:sz w:val="24"/>
          <w:szCs w:val="24"/>
          <w:lang w:val="hr-HR"/>
        </w:rPr>
        <w:t>/19. – 2021</w:t>
      </w:r>
      <w:r w:rsidR="009E6A7A">
        <w:rPr>
          <w:rFonts w:ascii="Times New Roman" w:hAnsi="Times New Roman" w:cs="Times New Roman"/>
          <w:sz w:val="24"/>
          <w:szCs w:val="24"/>
          <w:lang w:val="hr-HR"/>
        </w:rPr>
        <w:t>.</w:t>
      </w:r>
      <w:r w:rsidRPr="00E7737F">
        <w:rPr>
          <w:rFonts w:ascii="Times New Roman" w:hAnsi="Times New Roman" w:cs="Times New Roman"/>
          <w:sz w:val="24"/>
          <w:szCs w:val="24"/>
          <w:lang w:val="hr-HR"/>
        </w:rPr>
        <w:t>/22.</w:t>
      </w:r>
      <w:r>
        <w:rPr>
          <w:rFonts w:ascii="Times New Roman" w:hAnsi="Times New Roman" w:cs="Times New Roman"/>
          <w:sz w:val="24"/>
          <w:szCs w:val="24"/>
          <w:lang w:val="hr-HR"/>
        </w:rPr>
        <w:t xml:space="preserve"> Sveučilište i Ministarstvo potpisali su Ugovor o programskom financiranju, a za 2022./23., 2023./24. i 2024./25. financiranje se vrši temeljem </w:t>
      </w:r>
      <w:r w:rsidRPr="00E7737F">
        <w:rPr>
          <w:rFonts w:ascii="Times New Roman" w:hAnsi="Times New Roman" w:cs="Times New Roman"/>
          <w:sz w:val="24"/>
          <w:szCs w:val="24"/>
          <w:lang w:val="hr-HR"/>
        </w:rPr>
        <w:t>Odlu</w:t>
      </w:r>
      <w:r>
        <w:rPr>
          <w:rFonts w:ascii="Times New Roman" w:hAnsi="Times New Roman" w:cs="Times New Roman"/>
          <w:sz w:val="24"/>
          <w:szCs w:val="24"/>
          <w:lang w:val="hr-HR"/>
        </w:rPr>
        <w:t>ka</w:t>
      </w:r>
      <w:r w:rsidRPr="00E7737F">
        <w:rPr>
          <w:rFonts w:ascii="Times New Roman" w:hAnsi="Times New Roman" w:cs="Times New Roman"/>
          <w:sz w:val="24"/>
          <w:szCs w:val="24"/>
          <w:lang w:val="hr-HR"/>
        </w:rPr>
        <w:t xml:space="preserve"> MZO</w:t>
      </w:r>
      <w:r w:rsidR="001611C3">
        <w:rPr>
          <w:rFonts w:ascii="Times New Roman" w:hAnsi="Times New Roman" w:cs="Times New Roman"/>
          <w:sz w:val="24"/>
          <w:szCs w:val="24"/>
          <w:lang w:val="hr-HR"/>
        </w:rPr>
        <w:t>M</w:t>
      </w:r>
      <w:r w:rsidRPr="00E7737F">
        <w:rPr>
          <w:rFonts w:ascii="Times New Roman" w:hAnsi="Times New Roman" w:cs="Times New Roman"/>
          <w:sz w:val="24"/>
          <w:szCs w:val="24"/>
          <w:lang w:val="hr-HR"/>
        </w:rPr>
        <w:t>-a</w:t>
      </w:r>
      <w:r w:rsidR="009E6A7A">
        <w:rPr>
          <w:rFonts w:ascii="Times New Roman" w:hAnsi="Times New Roman" w:cs="Times New Roman"/>
          <w:sz w:val="24"/>
          <w:szCs w:val="24"/>
          <w:lang w:val="hr-HR"/>
        </w:rPr>
        <w:t>.</w:t>
      </w:r>
    </w:p>
    <w:p w14:paraId="6C5C1CC8" w14:textId="77777777" w:rsidR="00AD79A0" w:rsidRPr="00E7737F" w:rsidRDefault="00AD79A0" w:rsidP="00AD79A0">
      <w:pPr>
        <w:pStyle w:val="BodyA"/>
        <w:jc w:val="both"/>
        <w:rPr>
          <w:rFonts w:ascii="Times New Roman" w:hAnsi="Times New Roman" w:cs="Times New Roman"/>
          <w:sz w:val="24"/>
          <w:szCs w:val="24"/>
          <w:lang w:val="hr-HR"/>
        </w:rPr>
      </w:pPr>
    </w:p>
    <w:p w14:paraId="24C9240A" w14:textId="4641BB10"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Izračun financijskog plana rađen je temeljem dostavljenih limita od strane Ministarstva znanosti</w:t>
      </w:r>
      <w:r w:rsidR="001611C3">
        <w:rPr>
          <w:rFonts w:ascii="Times New Roman" w:hAnsi="Times New Roman" w:cs="Times New Roman"/>
          <w:sz w:val="24"/>
          <w:szCs w:val="24"/>
          <w:lang w:val="hr-HR"/>
        </w:rPr>
        <w:t>,</w:t>
      </w:r>
      <w:r w:rsidRPr="00E7737F">
        <w:rPr>
          <w:rFonts w:ascii="Times New Roman" w:hAnsi="Times New Roman" w:cs="Times New Roman"/>
          <w:sz w:val="24"/>
          <w:szCs w:val="24"/>
          <w:lang w:val="hr-HR"/>
        </w:rPr>
        <w:t xml:space="preserve"> obrazovanja </w:t>
      </w:r>
      <w:r w:rsidR="001611C3">
        <w:rPr>
          <w:rFonts w:ascii="Times New Roman" w:hAnsi="Times New Roman" w:cs="Times New Roman"/>
          <w:sz w:val="24"/>
          <w:szCs w:val="24"/>
          <w:lang w:val="hr-HR"/>
        </w:rPr>
        <w:t>i mladih te</w:t>
      </w:r>
      <w:r w:rsidRPr="00E7737F">
        <w:rPr>
          <w:rFonts w:ascii="Times New Roman" w:hAnsi="Times New Roman" w:cs="Times New Roman"/>
          <w:sz w:val="24"/>
          <w:szCs w:val="24"/>
          <w:lang w:val="hr-HR"/>
        </w:rPr>
        <w:t xml:space="preserve"> </w:t>
      </w:r>
      <w:r w:rsidR="0009198D">
        <w:rPr>
          <w:rFonts w:ascii="Times New Roman" w:hAnsi="Times New Roman" w:cs="Times New Roman"/>
          <w:sz w:val="24"/>
          <w:szCs w:val="24"/>
          <w:lang w:val="hr-HR"/>
        </w:rPr>
        <w:t>raspodjele</w:t>
      </w:r>
      <w:r w:rsidR="0009198D" w:rsidRPr="00E7737F">
        <w:rPr>
          <w:rFonts w:ascii="Times New Roman" w:hAnsi="Times New Roman" w:cs="Times New Roman"/>
          <w:sz w:val="24"/>
          <w:szCs w:val="24"/>
          <w:lang w:val="hr-HR"/>
        </w:rPr>
        <w:t xml:space="preserve"> </w:t>
      </w:r>
      <w:r w:rsidRPr="00E7737F">
        <w:rPr>
          <w:rFonts w:ascii="Times New Roman" w:hAnsi="Times New Roman" w:cs="Times New Roman"/>
          <w:sz w:val="24"/>
          <w:szCs w:val="24"/>
          <w:lang w:val="hr-HR"/>
        </w:rPr>
        <w:t>limita Sveučilišta u Rijeci po sastavnicama.</w:t>
      </w:r>
    </w:p>
    <w:p w14:paraId="53784D67" w14:textId="77777777" w:rsidR="00AD79A0" w:rsidRPr="00E7737F" w:rsidRDefault="00AD79A0" w:rsidP="00AD79A0">
      <w:pPr>
        <w:pStyle w:val="BodyA"/>
        <w:jc w:val="both"/>
        <w:rPr>
          <w:rFonts w:ascii="Times New Roman" w:hAnsi="Times New Roman" w:cs="Times New Roman"/>
          <w:sz w:val="24"/>
          <w:szCs w:val="24"/>
          <w:lang w:val="hr-HR"/>
        </w:rPr>
      </w:pPr>
    </w:p>
    <w:p w14:paraId="493E43FB"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Putem ove aktivnosti financira se:</w:t>
      </w:r>
    </w:p>
    <w:p w14:paraId="74C2CCAC" w14:textId="77777777" w:rsidR="00AD79A0" w:rsidRPr="00E7737F" w:rsidRDefault="00AD79A0" w:rsidP="00AD79A0">
      <w:pPr>
        <w:pStyle w:val="BodyA"/>
        <w:numPr>
          <w:ilvl w:val="0"/>
          <w:numId w:val="7"/>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Pokriće materijalnih troškova Rektorata i podružnica</w:t>
      </w:r>
    </w:p>
    <w:p w14:paraId="7032D02D" w14:textId="77777777" w:rsidR="00AD79A0" w:rsidRPr="00E7737F" w:rsidRDefault="00AD79A0" w:rsidP="00AD79A0">
      <w:pPr>
        <w:pStyle w:val="BodyA"/>
        <w:numPr>
          <w:ilvl w:val="0"/>
          <w:numId w:val="7"/>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lastRenderedPageBreak/>
        <w:t>Pokriće tekućeg održavanja Rektorata i podružnica, te nabava dijela dugotrajne imovine</w:t>
      </w:r>
    </w:p>
    <w:p w14:paraId="68694B8D" w14:textId="77777777" w:rsidR="00AD79A0" w:rsidRPr="00E7737F" w:rsidRDefault="00AD79A0" w:rsidP="00AD79A0">
      <w:pPr>
        <w:pStyle w:val="BodyA"/>
        <w:numPr>
          <w:ilvl w:val="0"/>
          <w:numId w:val="7"/>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Stipendije za izvrsnost Sveučilišta u Rijeci</w:t>
      </w:r>
    </w:p>
    <w:p w14:paraId="2A844E25" w14:textId="77777777" w:rsidR="00AD79A0" w:rsidRPr="00E7737F" w:rsidRDefault="00AD79A0" w:rsidP="00AD79A0">
      <w:pPr>
        <w:pStyle w:val="BodyA"/>
        <w:numPr>
          <w:ilvl w:val="0"/>
          <w:numId w:val="7"/>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Znanstvene potpore Sveučilišta u Rijeci</w:t>
      </w:r>
    </w:p>
    <w:p w14:paraId="30B6A6D4" w14:textId="77777777" w:rsidR="00AD79A0" w:rsidRPr="00E7737F" w:rsidRDefault="00AD79A0" w:rsidP="00AD79A0">
      <w:pPr>
        <w:pStyle w:val="BodyA"/>
        <w:numPr>
          <w:ilvl w:val="0"/>
          <w:numId w:val="7"/>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Umjetnički projekti Sveučilišta u Rijeci</w:t>
      </w:r>
    </w:p>
    <w:p w14:paraId="6A2ACE22" w14:textId="77777777" w:rsidR="00AD79A0" w:rsidRDefault="00AD79A0" w:rsidP="00AD79A0">
      <w:pPr>
        <w:pStyle w:val="BodyA"/>
        <w:numPr>
          <w:ilvl w:val="0"/>
          <w:numId w:val="7"/>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Razne potpore i projekti znanstvenog i umjetničkog karaktera Sveučilišta u Rijeci</w:t>
      </w:r>
    </w:p>
    <w:p w14:paraId="6EED4985" w14:textId="77777777" w:rsidR="00C53820" w:rsidRPr="00E7737F" w:rsidRDefault="00C53820" w:rsidP="00006361">
      <w:pPr>
        <w:pStyle w:val="BodyA"/>
        <w:ind w:left="720"/>
        <w:jc w:val="both"/>
        <w:rPr>
          <w:rFonts w:ascii="Times New Roman" w:hAnsi="Times New Roman" w:cs="Times New Roman"/>
          <w:sz w:val="24"/>
          <w:szCs w:val="24"/>
          <w:lang w:val="hr-HR"/>
        </w:rPr>
      </w:pPr>
    </w:p>
    <w:p w14:paraId="0732D442" w14:textId="0A49BF1A" w:rsidR="00AD79A0" w:rsidRPr="00E7737F" w:rsidRDefault="00AD79A0" w:rsidP="00AD79A0">
      <w:pPr>
        <w:pStyle w:val="BodyA"/>
        <w:jc w:val="both"/>
        <w:rPr>
          <w:rFonts w:ascii="Times New Roman" w:hAnsi="Times New Roman" w:cs="Times New Roman"/>
          <w:sz w:val="24"/>
          <w:szCs w:val="24"/>
          <w:lang w:val="hr-HR"/>
        </w:rPr>
      </w:pPr>
      <w:r>
        <w:rPr>
          <w:rFonts w:ascii="Times New Roman" w:hAnsi="Times New Roman" w:cs="Times New Roman"/>
          <w:sz w:val="24"/>
          <w:szCs w:val="24"/>
          <w:lang w:val="hr-HR"/>
        </w:rPr>
        <w:t>Izvršenje ove aktivnosti dosta odstupa od planiranja. Do velikog odstupanja došlo je iz razloga što je MZOM dostavio limit koji nije dovoljan za potrebe našeg izvršenja, a Sveučilište se prilikom donošenja rebalans striktno držalo zadanih limita od strane MZOM-a. Do ovoga je došlo budući je MZOM ove godine prvi puta prilikom izrade rebalansa državnog proračuna zatražilo podatke od svojih korisnika. Ministarstvo je podatke zatražilo u kolovozu 2024.,</w:t>
      </w:r>
      <w:r w:rsidR="001611C3">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a limite je dostavilo u prosincu 2024. te podatke za ovu aktivnost nije mijenjalo u odnosu na izvorni plan iako je Sveučilište tražilo </w:t>
      </w:r>
      <w:r w:rsidR="001611C3">
        <w:rPr>
          <w:rFonts w:ascii="Times New Roman" w:hAnsi="Times New Roman" w:cs="Times New Roman"/>
          <w:sz w:val="24"/>
          <w:szCs w:val="24"/>
          <w:lang w:val="hr-HR"/>
        </w:rPr>
        <w:t xml:space="preserve">potrebno </w:t>
      </w:r>
      <w:r>
        <w:rPr>
          <w:rFonts w:ascii="Times New Roman" w:hAnsi="Times New Roman" w:cs="Times New Roman"/>
          <w:sz w:val="24"/>
          <w:szCs w:val="24"/>
          <w:lang w:val="hr-HR"/>
        </w:rPr>
        <w:t xml:space="preserve">povećanje </w:t>
      </w:r>
      <w:r w:rsidR="001611C3">
        <w:rPr>
          <w:rFonts w:ascii="Times New Roman" w:hAnsi="Times New Roman" w:cs="Times New Roman"/>
          <w:sz w:val="24"/>
          <w:szCs w:val="24"/>
          <w:lang w:val="hr-HR"/>
        </w:rPr>
        <w:t xml:space="preserve">planiranih </w:t>
      </w:r>
      <w:r>
        <w:rPr>
          <w:rFonts w:ascii="Times New Roman" w:hAnsi="Times New Roman" w:cs="Times New Roman"/>
          <w:sz w:val="24"/>
          <w:szCs w:val="24"/>
          <w:lang w:val="hr-HR"/>
        </w:rPr>
        <w:t xml:space="preserve">iznosa. Prilikom izrade rebalansa </w:t>
      </w:r>
      <w:r w:rsidR="001611C3">
        <w:rPr>
          <w:rFonts w:ascii="Times New Roman" w:hAnsi="Times New Roman" w:cs="Times New Roman"/>
          <w:sz w:val="24"/>
          <w:szCs w:val="24"/>
          <w:lang w:val="hr-HR"/>
        </w:rPr>
        <w:t xml:space="preserve">uvažili smo iznose koji su </w:t>
      </w:r>
      <w:r>
        <w:rPr>
          <w:rFonts w:ascii="Times New Roman" w:hAnsi="Times New Roman" w:cs="Times New Roman"/>
          <w:sz w:val="24"/>
          <w:szCs w:val="24"/>
          <w:lang w:val="hr-HR"/>
        </w:rPr>
        <w:t>usvojen</w:t>
      </w:r>
      <w:r w:rsidR="001611C3">
        <w:rPr>
          <w:rFonts w:ascii="Times New Roman" w:hAnsi="Times New Roman" w:cs="Times New Roman"/>
          <w:sz w:val="24"/>
          <w:szCs w:val="24"/>
          <w:lang w:val="hr-HR"/>
        </w:rPr>
        <w:t>i u Državnom proračunu</w:t>
      </w:r>
      <w:r>
        <w:rPr>
          <w:rFonts w:ascii="Times New Roman" w:hAnsi="Times New Roman" w:cs="Times New Roman"/>
          <w:sz w:val="24"/>
          <w:szCs w:val="24"/>
          <w:lang w:val="hr-HR"/>
        </w:rPr>
        <w:t xml:space="preserve"> iako smo </w:t>
      </w:r>
      <w:r w:rsidR="001611C3">
        <w:rPr>
          <w:rFonts w:ascii="Times New Roman" w:hAnsi="Times New Roman" w:cs="Times New Roman"/>
          <w:sz w:val="24"/>
          <w:szCs w:val="24"/>
          <w:lang w:val="hr-HR"/>
        </w:rPr>
        <w:t xml:space="preserve">već pri donošenju rebalansa </w:t>
      </w:r>
      <w:r>
        <w:rPr>
          <w:rFonts w:ascii="Times New Roman" w:hAnsi="Times New Roman" w:cs="Times New Roman"/>
          <w:sz w:val="24"/>
          <w:szCs w:val="24"/>
          <w:lang w:val="hr-HR"/>
        </w:rPr>
        <w:t xml:space="preserve">znali da naše izvršenje </w:t>
      </w:r>
      <w:r w:rsidR="001611C3">
        <w:rPr>
          <w:rFonts w:ascii="Times New Roman" w:hAnsi="Times New Roman" w:cs="Times New Roman"/>
          <w:sz w:val="24"/>
          <w:szCs w:val="24"/>
          <w:lang w:val="hr-HR"/>
        </w:rPr>
        <w:t>značajno premašuje</w:t>
      </w:r>
      <w:r>
        <w:rPr>
          <w:rFonts w:ascii="Times New Roman" w:hAnsi="Times New Roman" w:cs="Times New Roman"/>
          <w:sz w:val="24"/>
          <w:szCs w:val="24"/>
          <w:lang w:val="hr-HR"/>
        </w:rPr>
        <w:t xml:space="preserve"> </w:t>
      </w:r>
      <w:r w:rsidR="001611C3">
        <w:rPr>
          <w:rFonts w:ascii="Times New Roman" w:hAnsi="Times New Roman" w:cs="Times New Roman"/>
          <w:sz w:val="24"/>
          <w:szCs w:val="24"/>
          <w:lang w:val="hr-HR"/>
        </w:rPr>
        <w:t xml:space="preserve">rebalansom </w:t>
      </w:r>
      <w:r>
        <w:rPr>
          <w:rFonts w:ascii="Times New Roman" w:hAnsi="Times New Roman" w:cs="Times New Roman"/>
          <w:sz w:val="24"/>
          <w:szCs w:val="24"/>
          <w:lang w:val="hr-HR"/>
        </w:rPr>
        <w:t>planiran</w:t>
      </w:r>
      <w:r w:rsidR="001611C3">
        <w:rPr>
          <w:rFonts w:ascii="Times New Roman" w:hAnsi="Times New Roman" w:cs="Times New Roman"/>
          <w:sz w:val="24"/>
          <w:szCs w:val="24"/>
          <w:lang w:val="hr-HR"/>
        </w:rPr>
        <w:t>e odobrene iznose</w:t>
      </w:r>
      <w:r>
        <w:rPr>
          <w:rFonts w:ascii="Times New Roman" w:hAnsi="Times New Roman" w:cs="Times New Roman"/>
          <w:sz w:val="24"/>
          <w:szCs w:val="24"/>
          <w:lang w:val="hr-HR"/>
        </w:rPr>
        <w:t xml:space="preserve">. Za sva navedena izvršena sredstva Sveučilište u Rijeci imalo je </w:t>
      </w:r>
      <w:r w:rsidR="001611C3">
        <w:rPr>
          <w:rFonts w:ascii="Times New Roman" w:hAnsi="Times New Roman" w:cs="Times New Roman"/>
          <w:sz w:val="24"/>
          <w:szCs w:val="24"/>
          <w:lang w:val="hr-HR"/>
        </w:rPr>
        <w:t xml:space="preserve">osigurana </w:t>
      </w:r>
      <w:r>
        <w:rPr>
          <w:rFonts w:ascii="Times New Roman" w:hAnsi="Times New Roman" w:cs="Times New Roman"/>
          <w:sz w:val="24"/>
          <w:szCs w:val="24"/>
          <w:lang w:val="hr-HR"/>
        </w:rPr>
        <w:t xml:space="preserve">sredstva </w:t>
      </w:r>
      <w:r w:rsidR="001611C3">
        <w:rPr>
          <w:rFonts w:ascii="Times New Roman" w:hAnsi="Times New Roman" w:cs="Times New Roman"/>
          <w:sz w:val="24"/>
          <w:szCs w:val="24"/>
          <w:lang w:val="hr-HR"/>
        </w:rPr>
        <w:t>koja</w:t>
      </w:r>
      <w:r>
        <w:rPr>
          <w:rFonts w:ascii="Times New Roman" w:hAnsi="Times New Roman" w:cs="Times New Roman"/>
          <w:sz w:val="24"/>
          <w:szCs w:val="24"/>
          <w:lang w:val="hr-HR"/>
        </w:rPr>
        <w:t xml:space="preserve"> u rebalansu </w:t>
      </w:r>
      <w:r w:rsidR="001611C3">
        <w:rPr>
          <w:rFonts w:ascii="Times New Roman" w:hAnsi="Times New Roman" w:cs="Times New Roman"/>
          <w:sz w:val="24"/>
          <w:szCs w:val="24"/>
          <w:lang w:val="hr-HR"/>
        </w:rPr>
        <w:t xml:space="preserve">nisu prikazana </w:t>
      </w:r>
      <w:r>
        <w:rPr>
          <w:rFonts w:ascii="Times New Roman" w:hAnsi="Times New Roman" w:cs="Times New Roman"/>
          <w:sz w:val="24"/>
          <w:szCs w:val="24"/>
          <w:lang w:val="hr-HR"/>
        </w:rPr>
        <w:t xml:space="preserve">iz navedenih razloga. </w:t>
      </w:r>
    </w:p>
    <w:p w14:paraId="44059CA7" w14:textId="77777777" w:rsidR="00AD79A0" w:rsidRPr="00E7737F" w:rsidRDefault="00AD79A0" w:rsidP="00AD79A0">
      <w:pPr>
        <w:pStyle w:val="BodyA"/>
        <w:jc w:val="both"/>
        <w:rPr>
          <w:rFonts w:ascii="Times New Roman" w:hAnsi="Times New Roman" w:cs="Times New Roman"/>
          <w:sz w:val="24"/>
          <w:szCs w:val="24"/>
          <w:lang w:val="hr-HR"/>
        </w:rPr>
      </w:pPr>
    </w:p>
    <w:p w14:paraId="265780BF" w14:textId="77777777" w:rsidR="00AD79A0" w:rsidRDefault="00AD79A0" w:rsidP="00AD79A0">
      <w:pPr>
        <w:pStyle w:val="BodyA"/>
        <w:jc w:val="both"/>
        <w:rPr>
          <w:rFonts w:ascii="Times New Roman" w:hAnsi="Times New Roman" w:cs="Times New Roman"/>
          <w:sz w:val="24"/>
          <w:szCs w:val="24"/>
          <w:lang w:val="hr-HR"/>
        </w:rPr>
      </w:pPr>
    </w:p>
    <w:p w14:paraId="59F8C9A1" w14:textId="77777777" w:rsidR="003B2F58" w:rsidRDefault="003B2F58" w:rsidP="00AD79A0">
      <w:pPr>
        <w:pStyle w:val="BodyA"/>
        <w:jc w:val="both"/>
        <w:rPr>
          <w:rFonts w:ascii="Times New Roman" w:hAnsi="Times New Roman" w:cs="Times New Roman"/>
          <w:sz w:val="24"/>
          <w:szCs w:val="24"/>
          <w:lang w:val="hr-HR"/>
        </w:rPr>
      </w:pPr>
    </w:p>
    <w:p w14:paraId="05F2DD35" w14:textId="77777777" w:rsidR="00AD79A0" w:rsidRPr="00E7737F" w:rsidRDefault="00AD79A0" w:rsidP="00AD79A0">
      <w:pPr>
        <w:pStyle w:val="BodyA"/>
        <w:jc w:val="both"/>
        <w:rPr>
          <w:rFonts w:ascii="Times New Roman" w:hAnsi="Times New Roman" w:cs="Times New Roman"/>
          <w:sz w:val="24"/>
          <w:szCs w:val="24"/>
          <w:lang w:val="hr-HR"/>
        </w:rPr>
      </w:pPr>
    </w:p>
    <w:p w14:paraId="511CE81C" w14:textId="77777777" w:rsidR="00AD79A0" w:rsidRPr="00E7737F" w:rsidRDefault="00AD79A0" w:rsidP="00AD79A0">
      <w:pPr>
        <w:pStyle w:val="BodyA"/>
        <w:jc w:val="both"/>
        <w:rPr>
          <w:rFonts w:ascii="Times New Roman" w:hAnsi="Times New Roman" w:cs="Times New Roman"/>
          <w:b/>
          <w:sz w:val="24"/>
          <w:szCs w:val="24"/>
          <w:lang w:val="hr-HR"/>
        </w:rPr>
      </w:pPr>
      <w:r w:rsidRPr="00E7737F">
        <w:rPr>
          <w:rFonts w:ascii="Times New Roman" w:hAnsi="Times New Roman" w:cs="Times New Roman"/>
          <w:b/>
          <w:sz w:val="24"/>
          <w:szCs w:val="24"/>
          <w:lang w:val="hr-HR"/>
        </w:rPr>
        <w:t>A679072 - EU PROJEKTI SVEUČILIŠTA U RIJECI (IZ EVIDENCIJSKIH PRIHODA)</w:t>
      </w:r>
    </w:p>
    <w:p w14:paraId="5D015A4E" w14:textId="77777777" w:rsidR="00AD79A0" w:rsidRPr="00E7737F" w:rsidRDefault="00AD79A0" w:rsidP="00AD79A0">
      <w:pPr>
        <w:pStyle w:val="BodyA"/>
        <w:jc w:val="both"/>
        <w:rPr>
          <w:rFonts w:ascii="Times New Roman" w:hAnsi="Times New Roman" w:cs="Times New Roman"/>
          <w:b/>
          <w:sz w:val="24"/>
          <w:szCs w:val="24"/>
          <w:lang w:val="hr-HR"/>
        </w:rPr>
      </w:pPr>
    </w:p>
    <w:p w14:paraId="17F23DE7"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Zakonske i druge pravne osnove:</w:t>
      </w:r>
    </w:p>
    <w:p w14:paraId="433D790C" w14:textId="6D66A1C4"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w:t>
      </w:r>
      <w:r w:rsidRPr="00E7737F">
        <w:rPr>
          <w:rFonts w:ascii="Times New Roman" w:hAnsi="Times New Roman" w:cs="Times New Roman"/>
          <w:sz w:val="24"/>
          <w:szCs w:val="24"/>
          <w:lang w:val="hr-HR"/>
        </w:rPr>
        <w:tab/>
        <w:t>Zakon o visokom obrazovanju</w:t>
      </w:r>
      <w:r w:rsidR="0009198D">
        <w:rPr>
          <w:rFonts w:ascii="Times New Roman" w:hAnsi="Times New Roman" w:cs="Times New Roman"/>
          <w:sz w:val="24"/>
          <w:szCs w:val="24"/>
          <w:lang w:val="hr-HR"/>
        </w:rPr>
        <w:t xml:space="preserve"> i </w:t>
      </w:r>
      <w:r w:rsidR="00C756A9" w:rsidRPr="00C756A9">
        <w:rPr>
          <w:rFonts w:ascii="Times New Roman" w:hAnsi="Times New Roman" w:cs="Times New Roman"/>
          <w:sz w:val="24"/>
          <w:szCs w:val="24"/>
          <w:lang w:val="hr-HR"/>
        </w:rPr>
        <w:t>znanstvenoj djelatnosti</w:t>
      </w:r>
    </w:p>
    <w:p w14:paraId="285988B1"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w:t>
      </w:r>
      <w:r w:rsidRPr="00E7737F">
        <w:rPr>
          <w:rFonts w:ascii="Times New Roman" w:hAnsi="Times New Roman" w:cs="Times New Roman"/>
          <w:sz w:val="24"/>
          <w:szCs w:val="24"/>
          <w:lang w:val="hr-HR"/>
        </w:rPr>
        <w:tab/>
        <w:t>Zakon o osiguravanje kvalitete u znanosti i visokom obrazovanju</w:t>
      </w:r>
    </w:p>
    <w:p w14:paraId="0DDDC525"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w:t>
      </w:r>
      <w:r w:rsidRPr="00E7737F">
        <w:rPr>
          <w:rFonts w:ascii="Times New Roman" w:hAnsi="Times New Roman" w:cs="Times New Roman"/>
          <w:sz w:val="24"/>
          <w:szCs w:val="24"/>
          <w:lang w:val="hr-HR"/>
        </w:rPr>
        <w:tab/>
        <w:t>Ugovori o financiranju EU projekata</w:t>
      </w:r>
    </w:p>
    <w:p w14:paraId="0FE0E3ED" w14:textId="77777777" w:rsidR="00AD79A0" w:rsidRPr="00E7737F" w:rsidRDefault="00AD79A0" w:rsidP="00AD79A0">
      <w:pPr>
        <w:pStyle w:val="BodyA"/>
        <w:jc w:val="both"/>
        <w:rPr>
          <w:rFonts w:ascii="Times New Roman" w:hAnsi="Times New Roman" w:cs="Times New Roman"/>
          <w:sz w:val="24"/>
          <w:szCs w:val="24"/>
          <w:lang w:val="hr-HR"/>
        </w:rPr>
      </w:pPr>
    </w:p>
    <w:tbl>
      <w:tblPr>
        <w:tblStyle w:val="Reetkatablice1"/>
        <w:tblW w:w="0" w:type="auto"/>
        <w:tblLayout w:type="fixed"/>
        <w:tblLook w:val="04A0" w:firstRow="1" w:lastRow="0" w:firstColumn="1" w:lastColumn="0" w:noHBand="0" w:noVBand="1"/>
      </w:tblPr>
      <w:tblGrid>
        <w:gridCol w:w="1701"/>
        <w:gridCol w:w="1701"/>
        <w:gridCol w:w="1701"/>
        <w:gridCol w:w="1701"/>
      </w:tblGrid>
      <w:tr w:rsidR="00AD79A0" w:rsidRPr="00E7737F" w14:paraId="0B2AEBB3" w14:textId="77777777" w:rsidTr="00F90D49">
        <w:tc>
          <w:tcPr>
            <w:tcW w:w="1701" w:type="dxa"/>
            <w:shd w:val="clear" w:color="auto" w:fill="D0CECE"/>
          </w:tcPr>
          <w:p w14:paraId="4194B983" w14:textId="77777777" w:rsidR="00AD79A0" w:rsidRPr="00E7737F" w:rsidRDefault="00AD79A0" w:rsidP="00F90D49">
            <w:pPr>
              <w:spacing w:after="160" w:line="259" w:lineRule="auto"/>
              <w:jc w:val="both"/>
              <w:rPr>
                <w:rFonts w:ascii="Times New Roman" w:hAnsi="Times New Roman"/>
              </w:rPr>
            </w:pPr>
          </w:p>
          <w:p w14:paraId="019DBC32" w14:textId="77777777" w:rsidR="00AD79A0" w:rsidRPr="00E7737F" w:rsidRDefault="00AD79A0" w:rsidP="00F90D49">
            <w:pPr>
              <w:spacing w:after="160" w:line="259" w:lineRule="auto"/>
              <w:jc w:val="both"/>
              <w:rPr>
                <w:rFonts w:ascii="Times New Roman" w:hAnsi="Times New Roman"/>
              </w:rPr>
            </w:pPr>
          </w:p>
        </w:tc>
        <w:tc>
          <w:tcPr>
            <w:tcW w:w="1701" w:type="dxa"/>
            <w:shd w:val="clear" w:color="auto" w:fill="D0CECE"/>
            <w:vAlign w:val="center"/>
          </w:tcPr>
          <w:p w14:paraId="1B498955"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 xml:space="preserve">Izvorni plan </w:t>
            </w:r>
            <w:r>
              <w:rPr>
                <w:rFonts w:ascii="Times New Roman" w:hAnsi="Times New Roman"/>
              </w:rPr>
              <w:t xml:space="preserve">/ rebalans </w:t>
            </w:r>
            <w:r w:rsidRPr="00E7737F">
              <w:rPr>
                <w:rFonts w:ascii="Times New Roman" w:hAnsi="Times New Roman"/>
              </w:rPr>
              <w:t>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6F263A13"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Izvršenje 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288ED916"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Indeks</w:t>
            </w:r>
          </w:p>
        </w:tc>
      </w:tr>
      <w:tr w:rsidR="00AD79A0" w:rsidRPr="00E7737F" w14:paraId="356FCD19" w14:textId="77777777" w:rsidTr="00F90D49">
        <w:tc>
          <w:tcPr>
            <w:tcW w:w="1701" w:type="dxa"/>
          </w:tcPr>
          <w:p w14:paraId="08A0E92E" w14:textId="77777777" w:rsidR="00AD79A0" w:rsidRPr="00E7737F" w:rsidRDefault="00AD79A0" w:rsidP="00F90D49">
            <w:pPr>
              <w:spacing w:after="160" w:line="259" w:lineRule="auto"/>
              <w:rPr>
                <w:rFonts w:ascii="Times New Roman" w:hAnsi="Times New Roman"/>
              </w:rPr>
            </w:pPr>
            <w:r w:rsidRPr="00E7737F">
              <w:rPr>
                <w:rFonts w:ascii="Times New Roman" w:hAnsi="Times New Roman"/>
              </w:rPr>
              <w:t>A679072</w:t>
            </w:r>
          </w:p>
        </w:tc>
        <w:tc>
          <w:tcPr>
            <w:tcW w:w="1701" w:type="dxa"/>
          </w:tcPr>
          <w:p w14:paraId="201E3133"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3.572.406,00</w:t>
            </w:r>
          </w:p>
        </w:tc>
        <w:tc>
          <w:tcPr>
            <w:tcW w:w="1701" w:type="dxa"/>
          </w:tcPr>
          <w:p w14:paraId="415240CD"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3.541.309,59</w:t>
            </w:r>
          </w:p>
        </w:tc>
        <w:tc>
          <w:tcPr>
            <w:tcW w:w="1701" w:type="dxa"/>
          </w:tcPr>
          <w:p w14:paraId="0B8CD90F"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99,13</w:t>
            </w:r>
          </w:p>
        </w:tc>
      </w:tr>
    </w:tbl>
    <w:p w14:paraId="1D1BF7D9" w14:textId="77777777" w:rsidR="00AD79A0" w:rsidRPr="00E7737F" w:rsidRDefault="00AD79A0" w:rsidP="00AD79A0">
      <w:pPr>
        <w:pStyle w:val="BodyA"/>
        <w:jc w:val="both"/>
        <w:rPr>
          <w:rFonts w:ascii="Times New Roman" w:hAnsi="Times New Roman" w:cs="Times New Roman"/>
          <w:sz w:val="24"/>
          <w:szCs w:val="24"/>
          <w:lang w:val="hr-HR"/>
        </w:rPr>
      </w:pPr>
    </w:p>
    <w:p w14:paraId="55000969"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Aktivnost A679072 obuhvaća EU projekte Sveučilišta koji su financirani iz EU sredstava. U ovoj aktivnosti planirana su sredstva iz izvora pomoći EU (51), ostale pomoći (52) i donacije (61).</w:t>
      </w:r>
    </w:p>
    <w:p w14:paraId="7D75E937"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Realizacija ove aktivnosti ovisi o dinamici projektnog financiranja.</w:t>
      </w:r>
    </w:p>
    <w:p w14:paraId="2F80EEA6" w14:textId="77777777" w:rsidR="00AD79A0" w:rsidRPr="00E7737F" w:rsidRDefault="00AD79A0" w:rsidP="00AD79A0">
      <w:pPr>
        <w:pStyle w:val="BodyA"/>
        <w:jc w:val="both"/>
        <w:rPr>
          <w:rFonts w:ascii="Times New Roman" w:hAnsi="Times New Roman" w:cs="Times New Roman"/>
          <w:sz w:val="24"/>
          <w:szCs w:val="24"/>
          <w:lang w:val="hr-HR"/>
        </w:rPr>
      </w:pPr>
    </w:p>
    <w:p w14:paraId="00501FF7" w14:textId="77777777" w:rsidR="00AD79A0" w:rsidRPr="00E7737F" w:rsidRDefault="00AD79A0" w:rsidP="00AD79A0">
      <w:pPr>
        <w:pStyle w:val="BodyA"/>
        <w:jc w:val="both"/>
        <w:rPr>
          <w:rFonts w:ascii="Times New Roman" w:hAnsi="Times New Roman" w:cs="Times New Roman"/>
          <w:sz w:val="24"/>
          <w:szCs w:val="24"/>
          <w:lang w:val="hr-HR"/>
        </w:rPr>
      </w:pPr>
    </w:p>
    <w:p w14:paraId="1CE6E90D" w14:textId="77777777" w:rsidR="00AD79A0" w:rsidRPr="00E7737F" w:rsidRDefault="00AD79A0" w:rsidP="00AD79A0">
      <w:pPr>
        <w:pStyle w:val="BodyA"/>
        <w:jc w:val="both"/>
        <w:rPr>
          <w:rFonts w:ascii="Times New Roman" w:hAnsi="Times New Roman" w:cs="Times New Roman"/>
          <w:sz w:val="24"/>
          <w:szCs w:val="24"/>
          <w:lang w:val="hr-HR"/>
        </w:rPr>
      </w:pPr>
    </w:p>
    <w:p w14:paraId="6187528B" w14:textId="77777777" w:rsidR="00AD79A0" w:rsidRPr="00E7737F" w:rsidRDefault="00AD79A0" w:rsidP="00AD79A0">
      <w:pPr>
        <w:pStyle w:val="BodyA"/>
        <w:jc w:val="both"/>
        <w:rPr>
          <w:rFonts w:ascii="Times New Roman" w:hAnsi="Times New Roman" w:cs="Times New Roman"/>
          <w:sz w:val="24"/>
          <w:szCs w:val="24"/>
          <w:lang w:val="hr-HR"/>
        </w:rPr>
      </w:pPr>
    </w:p>
    <w:p w14:paraId="1F7676EA" w14:textId="77777777" w:rsidR="00AD79A0" w:rsidRPr="00E7737F" w:rsidRDefault="00AD79A0" w:rsidP="00AD79A0">
      <w:pPr>
        <w:pStyle w:val="BodyA"/>
        <w:jc w:val="both"/>
        <w:rPr>
          <w:rFonts w:ascii="Times New Roman" w:hAnsi="Times New Roman" w:cs="Times New Roman"/>
          <w:b/>
          <w:sz w:val="24"/>
          <w:szCs w:val="24"/>
          <w:lang w:val="hr-HR"/>
        </w:rPr>
      </w:pPr>
      <w:r w:rsidRPr="00E7737F">
        <w:rPr>
          <w:rFonts w:ascii="Times New Roman" w:hAnsi="Times New Roman" w:cs="Times New Roman"/>
          <w:b/>
          <w:sz w:val="24"/>
          <w:szCs w:val="24"/>
          <w:lang w:val="hr-HR"/>
        </w:rPr>
        <w:lastRenderedPageBreak/>
        <w:t>A679089 - REDOVNA DJELATNOST SVEUČILIŠTA U RIJECI (IZ EVIDENCIJSKIH PRIHODA)</w:t>
      </w:r>
    </w:p>
    <w:p w14:paraId="1EBCAF60" w14:textId="77777777" w:rsidR="00AD79A0" w:rsidRPr="00E7737F" w:rsidRDefault="00AD79A0" w:rsidP="00AD79A0">
      <w:pPr>
        <w:pStyle w:val="BodyA"/>
        <w:jc w:val="both"/>
        <w:rPr>
          <w:rFonts w:ascii="Times New Roman" w:hAnsi="Times New Roman" w:cs="Times New Roman"/>
          <w:b/>
          <w:sz w:val="24"/>
          <w:szCs w:val="24"/>
          <w:lang w:val="hr-HR"/>
        </w:rPr>
      </w:pPr>
    </w:p>
    <w:p w14:paraId="47A0AA79"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Zakonske i druge pravne osnove:</w:t>
      </w:r>
    </w:p>
    <w:p w14:paraId="14651289" w14:textId="77777777" w:rsidR="00C756A9" w:rsidRPr="00C756A9" w:rsidRDefault="001611C3" w:rsidP="00006361">
      <w:pPr>
        <w:pStyle w:val="Odlomakpopisa"/>
        <w:numPr>
          <w:ilvl w:val="0"/>
          <w:numId w:val="10"/>
        </w:numPr>
        <w:spacing w:after="0"/>
        <w:rPr>
          <w:rFonts w:eastAsia="Helvetica"/>
          <w:color w:val="000000"/>
          <w:u w:color="000000"/>
          <w:bdr w:val="nil"/>
        </w:rPr>
      </w:pPr>
      <w:r w:rsidRPr="00C756A9">
        <w:t xml:space="preserve">Zakon o visokom obrazovanju i </w:t>
      </w:r>
      <w:r w:rsidR="00C756A9" w:rsidRPr="00C756A9">
        <w:rPr>
          <w:rFonts w:eastAsia="Helvetica"/>
          <w:color w:val="000000"/>
          <w:u w:color="000000"/>
          <w:bdr w:val="nil"/>
        </w:rPr>
        <w:t>znanstvenoj djelatnosti</w:t>
      </w:r>
    </w:p>
    <w:p w14:paraId="42472AE6" w14:textId="77777777" w:rsidR="00AD79A0" w:rsidRPr="00E7737F" w:rsidRDefault="00AD79A0" w:rsidP="00006361">
      <w:pPr>
        <w:pStyle w:val="BodyA"/>
        <w:numPr>
          <w:ilvl w:val="0"/>
          <w:numId w:val="10"/>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 o osiguravanje kvalitete u znanosti i visokom obrazovanju</w:t>
      </w:r>
    </w:p>
    <w:p w14:paraId="6A4E65B5" w14:textId="77777777" w:rsidR="00AD79A0" w:rsidRPr="00E7737F" w:rsidRDefault="00AD79A0" w:rsidP="00AD79A0">
      <w:pPr>
        <w:pStyle w:val="BodyA"/>
        <w:numPr>
          <w:ilvl w:val="0"/>
          <w:numId w:val="10"/>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Pravilnik o stjecanju i raspodjeli prihoda od vlastite djelatnosti Sveučilišta u Rijeci</w:t>
      </w:r>
    </w:p>
    <w:p w14:paraId="5CA0C0EC" w14:textId="77777777" w:rsidR="00AD79A0" w:rsidRPr="00E7737F" w:rsidRDefault="00AD79A0" w:rsidP="00AD79A0">
      <w:pPr>
        <w:pStyle w:val="BodyA"/>
        <w:numPr>
          <w:ilvl w:val="0"/>
          <w:numId w:val="10"/>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Strategija Sveučilišta u Rijeci 2021. – 2025.</w:t>
      </w:r>
    </w:p>
    <w:p w14:paraId="1E15F45B" w14:textId="77777777" w:rsidR="00AD79A0" w:rsidRPr="00E7737F" w:rsidRDefault="00AD79A0" w:rsidP="00AD79A0">
      <w:pPr>
        <w:pStyle w:val="BodyA"/>
        <w:jc w:val="both"/>
        <w:rPr>
          <w:rFonts w:ascii="Times New Roman" w:hAnsi="Times New Roman" w:cs="Times New Roman"/>
          <w:sz w:val="24"/>
          <w:szCs w:val="24"/>
          <w:lang w:val="hr-HR"/>
        </w:rPr>
      </w:pPr>
    </w:p>
    <w:p w14:paraId="4B4BF9A3" w14:textId="77777777" w:rsidR="00AD79A0" w:rsidRPr="00E7737F" w:rsidRDefault="00AD79A0" w:rsidP="00AD79A0">
      <w:pPr>
        <w:pStyle w:val="BodyA"/>
        <w:jc w:val="both"/>
        <w:rPr>
          <w:rFonts w:ascii="Times New Roman" w:hAnsi="Times New Roman" w:cs="Times New Roman"/>
          <w:sz w:val="24"/>
          <w:szCs w:val="24"/>
          <w:lang w:val="hr-HR"/>
        </w:rPr>
      </w:pPr>
    </w:p>
    <w:tbl>
      <w:tblPr>
        <w:tblStyle w:val="Reetkatablice1"/>
        <w:tblW w:w="0" w:type="auto"/>
        <w:tblLayout w:type="fixed"/>
        <w:tblLook w:val="04A0" w:firstRow="1" w:lastRow="0" w:firstColumn="1" w:lastColumn="0" w:noHBand="0" w:noVBand="1"/>
      </w:tblPr>
      <w:tblGrid>
        <w:gridCol w:w="1701"/>
        <w:gridCol w:w="1701"/>
        <w:gridCol w:w="1701"/>
        <w:gridCol w:w="1701"/>
      </w:tblGrid>
      <w:tr w:rsidR="00AD79A0" w:rsidRPr="00E7737F" w14:paraId="5204ADA4" w14:textId="77777777" w:rsidTr="00F90D49">
        <w:tc>
          <w:tcPr>
            <w:tcW w:w="1701" w:type="dxa"/>
            <w:shd w:val="clear" w:color="auto" w:fill="D0CECE"/>
          </w:tcPr>
          <w:p w14:paraId="3CB4ACFE" w14:textId="77777777" w:rsidR="00AD79A0" w:rsidRPr="00E7737F" w:rsidRDefault="00AD79A0" w:rsidP="00F90D49">
            <w:pPr>
              <w:spacing w:after="160" w:line="259" w:lineRule="auto"/>
              <w:jc w:val="both"/>
              <w:rPr>
                <w:rFonts w:ascii="Times New Roman" w:hAnsi="Times New Roman"/>
              </w:rPr>
            </w:pPr>
          </w:p>
          <w:p w14:paraId="7A5D70C0" w14:textId="77777777" w:rsidR="00AD79A0" w:rsidRPr="00E7737F" w:rsidRDefault="00AD79A0" w:rsidP="00F90D49">
            <w:pPr>
              <w:spacing w:after="160" w:line="259" w:lineRule="auto"/>
              <w:jc w:val="both"/>
              <w:rPr>
                <w:rFonts w:ascii="Times New Roman" w:hAnsi="Times New Roman"/>
              </w:rPr>
            </w:pPr>
          </w:p>
        </w:tc>
        <w:tc>
          <w:tcPr>
            <w:tcW w:w="1701" w:type="dxa"/>
            <w:shd w:val="clear" w:color="auto" w:fill="D0CECE"/>
            <w:vAlign w:val="center"/>
          </w:tcPr>
          <w:p w14:paraId="6DBB65D7"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 xml:space="preserve">Izvorni plan </w:t>
            </w:r>
            <w:r>
              <w:rPr>
                <w:rFonts w:ascii="Times New Roman" w:hAnsi="Times New Roman"/>
              </w:rPr>
              <w:t xml:space="preserve">/ rebalans </w:t>
            </w:r>
            <w:r w:rsidRPr="00E7737F">
              <w:rPr>
                <w:rFonts w:ascii="Times New Roman" w:hAnsi="Times New Roman"/>
              </w:rPr>
              <w:t>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493EDF1E"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Izvršenje 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0C025F0A"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Indeks</w:t>
            </w:r>
          </w:p>
        </w:tc>
      </w:tr>
      <w:tr w:rsidR="00AD79A0" w:rsidRPr="00E7737F" w14:paraId="2F5C745F" w14:textId="77777777" w:rsidTr="00F90D49">
        <w:tc>
          <w:tcPr>
            <w:tcW w:w="1701" w:type="dxa"/>
          </w:tcPr>
          <w:p w14:paraId="18865076" w14:textId="77777777" w:rsidR="00AD79A0" w:rsidRPr="00E7737F" w:rsidRDefault="00AD79A0" w:rsidP="00F90D49">
            <w:pPr>
              <w:spacing w:after="160" w:line="259" w:lineRule="auto"/>
              <w:rPr>
                <w:rFonts w:ascii="Times New Roman" w:hAnsi="Times New Roman"/>
              </w:rPr>
            </w:pPr>
            <w:r w:rsidRPr="00E7737F">
              <w:rPr>
                <w:rFonts w:ascii="Times New Roman" w:hAnsi="Times New Roman"/>
              </w:rPr>
              <w:t>A679089</w:t>
            </w:r>
          </w:p>
        </w:tc>
        <w:tc>
          <w:tcPr>
            <w:tcW w:w="1701" w:type="dxa"/>
          </w:tcPr>
          <w:p w14:paraId="73C97736"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4.720.146,00</w:t>
            </w:r>
          </w:p>
        </w:tc>
        <w:tc>
          <w:tcPr>
            <w:tcW w:w="1701" w:type="dxa"/>
          </w:tcPr>
          <w:p w14:paraId="12EF433D"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5.119.612,77</w:t>
            </w:r>
          </w:p>
        </w:tc>
        <w:tc>
          <w:tcPr>
            <w:tcW w:w="1701" w:type="dxa"/>
          </w:tcPr>
          <w:p w14:paraId="7FF32EEF"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108,46</w:t>
            </w:r>
          </w:p>
        </w:tc>
      </w:tr>
    </w:tbl>
    <w:p w14:paraId="08E92992" w14:textId="77777777" w:rsidR="00AD79A0" w:rsidRPr="00E7737F" w:rsidRDefault="00AD79A0" w:rsidP="00AD79A0">
      <w:pPr>
        <w:pStyle w:val="BodyA"/>
        <w:jc w:val="both"/>
        <w:rPr>
          <w:rFonts w:ascii="Times New Roman" w:hAnsi="Times New Roman" w:cs="Times New Roman"/>
          <w:sz w:val="24"/>
          <w:szCs w:val="24"/>
          <w:lang w:val="hr-HR"/>
        </w:rPr>
      </w:pPr>
    </w:p>
    <w:p w14:paraId="73EC7D55"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contextualSpacing/>
        <w:jc w:val="both"/>
        <w:rPr>
          <w:rFonts w:eastAsia="Calibri"/>
          <w:bdr w:val="none" w:sz="0" w:space="0" w:color="auto"/>
          <w:lang w:val="hr-HR"/>
        </w:rPr>
      </w:pPr>
      <w:r w:rsidRPr="00E7737F">
        <w:rPr>
          <w:rFonts w:eastAsia="Calibri"/>
          <w:bdr w:val="none" w:sz="0" w:space="0" w:color="auto"/>
          <w:lang w:val="hr-HR"/>
        </w:rPr>
        <w:t>Redovna djelatnost Sveučilišta u Rijeci (iz evidencijskih prihoda),</w:t>
      </w:r>
      <w:r w:rsidRPr="00E7737F">
        <w:t xml:space="preserve"> </w:t>
      </w:r>
      <w:r w:rsidRPr="00E7737F">
        <w:rPr>
          <w:rFonts w:eastAsia="Calibri"/>
          <w:bdr w:val="none" w:sz="0" w:space="0" w:color="auto"/>
          <w:lang w:val="hr-HR"/>
        </w:rPr>
        <w:t>uz financiranje iz programskog ugovora, obuhvaća najveći dio poslovanja Sveučilišta u Rijeci. Pritom valja uzeti u obzir da aktivnost A 621002 obuhvaća plaće koje se ostvaruju preko državne riznice, te se njihova isplata ne provodi preko računa Sveučilišta. Aktivnost se provodi svake godine te se u 2023. godini iz ove aktivnost financiralo:</w:t>
      </w:r>
    </w:p>
    <w:p w14:paraId="52912807" w14:textId="77777777" w:rsidR="00AD79A0" w:rsidRPr="00E7737F" w:rsidRDefault="00AD79A0" w:rsidP="00AD79A0">
      <w:pPr>
        <w:pStyle w:val="Odlomakpopisa"/>
        <w:numPr>
          <w:ilvl w:val="0"/>
          <w:numId w:val="11"/>
        </w:numPr>
        <w:spacing w:after="0"/>
        <w:jc w:val="both"/>
        <w:rPr>
          <w:rFonts w:eastAsia="Calibri"/>
        </w:rPr>
      </w:pPr>
      <w:r w:rsidRPr="00E7737F">
        <w:rPr>
          <w:rFonts w:eastAsia="Calibri"/>
        </w:rPr>
        <w:t>Projekti financirani od strane Hrvatske zaklade za znanost,</w:t>
      </w:r>
    </w:p>
    <w:p w14:paraId="25B98204" w14:textId="77777777" w:rsidR="00AD79A0" w:rsidRPr="00E7737F" w:rsidRDefault="00AD79A0" w:rsidP="00AD79A0">
      <w:pPr>
        <w:pStyle w:val="BodyA"/>
        <w:numPr>
          <w:ilvl w:val="0"/>
          <w:numId w:val="11"/>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Pokriće materijalnih troškova Rektorata i podružnica,</w:t>
      </w:r>
    </w:p>
    <w:p w14:paraId="58BD9564" w14:textId="77777777" w:rsidR="00AD79A0" w:rsidRPr="00E7737F" w:rsidRDefault="00AD79A0" w:rsidP="00AD79A0">
      <w:pPr>
        <w:pStyle w:val="BodyA"/>
        <w:numPr>
          <w:ilvl w:val="0"/>
          <w:numId w:val="11"/>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Pokriće tekućeg održavanja Rektorata i podružnica, te nabava dijela dugotrajne imovine,</w:t>
      </w:r>
    </w:p>
    <w:p w14:paraId="7C18F12B" w14:textId="77777777" w:rsidR="00AD79A0" w:rsidRPr="00E7737F" w:rsidRDefault="00AD79A0" w:rsidP="00AD79A0">
      <w:pPr>
        <w:pStyle w:val="Odlomakpopisa"/>
        <w:numPr>
          <w:ilvl w:val="0"/>
          <w:numId w:val="11"/>
        </w:numPr>
        <w:spacing w:after="0"/>
        <w:jc w:val="both"/>
        <w:rPr>
          <w:rFonts w:eastAsia="Calibri"/>
        </w:rPr>
      </w:pPr>
      <w:r w:rsidRPr="00E7737F">
        <w:rPr>
          <w:rFonts w:eastAsia="Calibri"/>
        </w:rPr>
        <w:t>Programi cjeloživotnog obrazovanja i</w:t>
      </w:r>
    </w:p>
    <w:p w14:paraId="63E908A3" w14:textId="77777777" w:rsidR="00AD79A0" w:rsidRDefault="00AD79A0" w:rsidP="00AD79A0">
      <w:pPr>
        <w:pStyle w:val="Odlomakpopisa"/>
        <w:numPr>
          <w:ilvl w:val="0"/>
          <w:numId w:val="11"/>
        </w:numPr>
        <w:spacing w:after="0"/>
        <w:jc w:val="both"/>
        <w:rPr>
          <w:rFonts w:eastAsia="Calibri"/>
        </w:rPr>
      </w:pPr>
      <w:r w:rsidRPr="00E7737F">
        <w:rPr>
          <w:rFonts w:eastAsia="Calibri"/>
        </w:rPr>
        <w:t>Ostale nespomenute aktivnosti.</w:t>
      </w:r>
    </w:p>
    <w:p w14:paraId="7DFD4587" w14:textId="77777777" w:rsidR="00AD79A0"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786156F5" w14:textId="77777777" w:rsidR="00AD79A0"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r>
        <w:rPr>
          <w:rFonts w:eastAsia="Calibri"/>
          <w:bdr w:val="none" w:sz="0" w:space="0" w:color="auto"/>
          <w:lang w:val="hr-HR"/>
        </w:rPr>
        <w:t>Do odstupanja kod ove aktivnosti došlo je najviše kod izvora 4.3. zbog dinamike ulaganja u imovinu na kampusu. Iako je došlo do razlike od planiranog i izvršenog iznosa sva utrošena sredstva su osigurana.</w:t>
      </w:r>
    </w:p>
    <w:p w14:paraId="4951EC37" w14:textId="77777777" w:rsidR="00AD79A0"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66DFD385" w14:textId="77777777" w:rsidR="00AD79A0"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33C2717B" w14:textId="77777777" w:rsidR="00AD79A0"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45883F32" w14:textId="77777777" w:rsidR="00AD79A0" w:rsidRPr="00E7737F" w:rsidRDefault="00AD79A0" w:rsidP="00AD79A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both"/>
        <w:rPr>
          <w:rFonts w:eastAsia="Calibri"/>
          <w:bdr w:val="none" w:sz="0" w:space="0" w:color="auto"/>
          <w:lang w:val="hr-HR"/>
        </w:rPr>
      </w:pPr>
    </w:p>
    <w:p w14:paraId="16ED2DE5" w14:textId="77777777" w:rsidR="00AD79A0" w:rsidRPr="00E7737F" w:rsidRDefault="00AD79A0" w:rsidP="00AD79A0">
      <w:pPr>
        <w:pStyle w:val="BodyA"/>
        <w:jc w:val="both"/>
        <w:rPr>
          <w:rFonts w:ascii="Times New Roman" w:hAnsi="Times New Roman" w:cs="Times New Roman"/>
          <w:b/>
          <w:bCs/>
          <w:sz w:val="24"/>
          <w:szCs w:val="24"/>
          <w:lang w:val="hr-HR"/>
        </w:rPr>
      </w:pPr>
      <w:r w:rsidRPr="00E7737F">
        <w:rPr>
          <w:rFonts w:ascii="Times New Roman" w:hAnsi="Times New Roman" w:cs="Times New Roman"/>
          <w:b/>
          <w:bCs/>
          <w:sz w:val="24"/>
          <w:szCs w:val="24"/>
          <w:lang w:val="hr-HR"/>
        </w:rPr>
        <w:t>A679110 - POTPORA UMJETNIČKIM STUDIJIMA</w:t>
      </w:r>
    </w:p>
    <w:p w14:paraId="24065DAB" w14:textId="77777777" w:rsidR="00AD79A0" w:rsidRPr="00E7737F" w:rsidRDefault="00AD79A0" w:rsidP="00AD79A0">
      <w:pPr>
        <w:pStyle w:val="BodyA"/>
        <w:jc w:val="both"/>
        <w:rPr>
          <w:rFonts w:ascii="Times New Roman" w:hAnsi="Times New Roman" w:cs="Times New Roman"/>
          <w:b/>
          <w:bCs/>
          <w:sz w:val="24"/>
          <w:szCs w:val="24"/>
          <w:lang w:val="hr-HR"/>
        </w:rPr>
      </w:pPr>
    </w:p>
    <w:p w14:paraId="23443ACC"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Zakonske i druge pravne osnove:</w:t>
      </w:r>
    </w:p>
    <w:p w14:paraId="61AB34F2" w14:textId="2E10C9C6" w:rsidR="001611C3" w:rsidRPr="00006361" w:rsidRDefault="001611C3" w:rsidP="00006361">
      <w:pPr>
        <w:pStyle w:val="Odlomakpopisa"/>
        <w:numPr>
          <w:ilvl w:val="0"/>
          <w:numId w:val="10"/>
        </w:numPr>
        <w:spacing w:after="0"/>
        <w:rPr>
          <w:rFonts w:eastAsia="Helvetica"/>
          <w:color w:val="000000"/>
          <w:u w:color="000000"/>
          <w:bdr w:val="nil"/>
        </w:rPr>
      </w:pPr>
      <w:r w:rsidRPr="00C756A9">
        <w:rPr>
          <w:rFonts w:hint="eastAsia"/>
        </w:rPr>
        <w:t xml:space="preserve">Zakon o visokom obrazovanju i </w:t>
      </w:r>
      <w:r w:rsidR="00C756A9" w:rsidRPr="00C756A9">
        <w:rPr>
          <w:rFonts w:eastAsia="Helvetica"/>
          <w:color w:val="000000"/>
          <w:u w:color="000000"/>
          <w:bdr w:val="nil"/>
        </w:rPr>
        <w:t>znanstvenoj djelatnosti</w:t>
      </w:r>
      <w:r w:rsidRPr="00006361">
        <w:rPr>
          <w:rFonts w:hint="eastAsia"/>
        </w:rPr>
        <w:t xml:space="preserve"> </w:t>
      </w:r>
    </w:p>
    <w:p w14:paraId="3B6BA7F1" w14:textId="77777777" w:rsidR="00AD79A0" w:rsidRPr="00E7737F" w:rsidRDefault="00AD79A0" w:rsidP="00006361">
      <w:pPr>
        <w:pStyle w:val="BodyA"/>
        <w:numPr>
          <w:ilvl w:val="0"/>
          <w:numId w:val="10"/>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 o osiguravanje kvalitete u znanosti i visokom obrazovanju</w:t>
      </w:r>
    </w:p>
    <w:p w14:paraId="7944404F" w14:textId="77777777" w:rsidR="00AD79A0" w:rsidRPr="00E7737F" w:rsidRDefault="00AD79A0" w:rsidP="00AD79A0">
      <w:pPr>
        <w:pStyle w:val="BodyA"/>
        <w:numPr>
          <w:ilvl w:val="0"/>
          <w:numId w:val="10"/>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Strategija Sveučilišta u Rijeci 2021. – 2025.</w:t>
      </w:r>
    </w:p>
    <w:p w14:paraId="4A641DF2" w14:textId="77777777" w:rsidR="00AD79A0" w:rsidRDefault="00AD79A0" w:rsidP="00AD79A0">
      <w:pPr>
        <w:pStyle w:val="BodyA"/>
        <w:jc w:val="both"/>
        <w:rPr>
          <w:rFonts w:ascii="Times New Roman" w:hAnsi="Times New Roman" w:cs="Times New Roman"/>
          <w:sz w:val="24"/>
          <w:szCs w:val="24"/>
          <w:lang w:val="hr-HR"/>
        </w:rPr>
      </w:pPr>
    </w:p>
    <w:p w14:paraId="7DDDA181" w14:textId="77777777" w:rsidR="00AD79A0" w:rsidRDefault="00AD79A0" w:rsidP="00AD79A0">
      <w:pPr>
        <w:pStyle w:val="BodyA"/>
        <w:jc w:val="both"/>
        <w:rPr>
          <w:rFonts w:ascii="Times New Roman" w:hAnsi="Times New Roman" w:cs="Times New Roman"/>
          <w:sz w:val="24"/>
          <w:szCs w:val="24"/>
          <w:lang w:val="hr-HR"/>
        </w:rPr>
      </w:pPr>
    </w:p>
    <w:p w14:paraId="3A89D4D7" w14:textId="77777777" w:rsidR="00AD79A0" w:rsidRDefault="00AD79A0" w:rsidP="00AD79A0">
      <w:pPr>
        <w:pStyle w:val="BodyA"/>
        <w:jc w:val="both"/>
        <w:rPr>
          <w:rFonts w:ascii="Times New Roman" w:hAnsi="Times New Roman" w:cs="Times New Roman"/>
          <w:sz w:val="24"/>
          <w:szCs w:val="24"/>
          <w:lang w:val="hr-HR"/>
        </w:rPr>
      </w:pPr>
    </w:p>
    <w:tbl>
      <w:tblPr>
        <w:tblStyle w:val="Reetkatablice1"/>
        <w:tblW w:w="0" w:type="auto"/>
        <w:tblLayout w:type="fixed"/>
        <w:tblLook w:val="04A0" w:firstRow="1" w:lastRow="0" w:firstColumn="1" w:lastColumn="0" w:noHBand="0" w:noVBand="1"/>
      </w:tblPr>
      <w:tblGrid>
        <w:gridCol w:w="1701"/>
        <w:gridCol w:w="1701"/>
        <w:gridCol w:w="1701"/>
        <w:gridCol w:w="1701"/>
      </w:tblGrid>
      <w:tr w:rsidR="00AD79A0" w:rsidRPr="00E7737F" w14:paraId="56CB219F" w14:textId="77777777" w:rsidTr="00F90D49">
        <w:tc>
          <w:tcPr>
            <w:tcW w:w="1701" w:type="dxa"/>
            <w:shd w:val="clear" w:color="auto" w:fill="D0CECE"/>
          </w:tcPr>
          <w:p w14:paraId="54B70310" w14:textId="77777777" w:rsidR="00AD79A0" w:rsidRPr="00E7737F" w:rsidRDefault="00AD79A0" w:rsidP="00F90D49">
            <w:pPr>
              <w:spacing w:after="160" w:line="259" w:lineRule="auto"/>
              <w:jc w:val="both"/>
              <w:rPr>
                <w:rFonts w:ascii="Times New Roman" w:hAnsi="Times New Roman"/>
              </w:rPr>
            </w:pPr>
          </w:p>
          <w:p w14:paraId="0BFD572E" w14:textId="77777777" w:rsidR="00AD79A0" w:rsidRPr="00E7737F" w:rsidRDefault="00AD79A0" w:rsidP="00F90D49">
            <w:pPr>
              <w:spacing w:after="160" w:line="259" w:lineRule="auto"/>
              <w:jc w:val="both"/>
              <w:rPr>
                <w:rFonts w:ascii="Times New Roman" w:hAnsi="Times New Roman"/>
              </w:rPr>
            </w:pPr>
          </w:p>
        </w:tc>
        <w:tc>
          <w:tcPr>
            <w:tcW w:w="1701" w:type="dxa"/>
            <w:shd w:val="clear" w:color="auto" w:fill="D0CECE"/>
            <w:vAlign w:val="center"/>
          </w:tcPr>
          <w:p w14:paraId="11063570"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 xml:space="preserve">Izvorni plan </w:t>
            </w:r>
            <w:r>
              <w:rPr>
                <w:rFonts w:ascii="Times New Roman" w:hAnsi="Times New Roman"/>
              </w:rPr>
              <w:t xml:space="preserve">/ rebalans </w:t>
            </w:r>
            <w:r w:rsidRPr="00E7737F">
              <w:rPr>
                <w:rFonts w:ascii="Times New Roman" w:hAnsi="Times New Roman"/>
              </w:rPr>
              <w:t>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363CC63B"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Izvršenje 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548D9648"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Indeks</w:t>
            </w:r>
          </w:p>
        </w:tc>
      </w:tr>
      <w:tr w:rsidR="00AD79A0" w:rsidRPr="00E7737F" w14:paraId="54B4638C" w14:textId="77777777" w:rsidTr="00F90D49">
        <w:tc>
          <w:tcPr>
            <w:tcW w:w="1701" w:type="dxa"/>
          </w:tcPr>
          <w:p w14:paraId="49D5A5F4" w14:textId="77777777" w:rsidR="00AD79A0" w:rsidRPr="00E7737F" w:rsidRDefault="00AD79A0" w:rsidP="00F90D49">
            <w:pPr>
              <w:spacing w:after="160" w:line="259" w:lineRule="auto"/>
              <w:rPr>
                <w:rFonts w:ascii="Times New Roman" w:hAnsi="Times New Roman"/>
              </w:rPr>
            </w:pPr>
            <w:r>
              <w:rPr>
                <w:rFonts w:ascii="Times New Roman" w:hAnsi="Times New Roman"/>
              </w:rPr>
              <w:t>A679110</w:t>
            </w:r>
          </w:p>
        </w:tc>
        <w:tc>
          <w:tcPr>
            <w:tcW w:w="1701" w:type="dxa"/>
          </w:tcPr>
          <w:p w14:paraId="244C6FA3"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293.386,00</w:t>
            </w:r>
          </w:p>
        </w:tc>
        <w:tc>
          <w:tcPr>
            <w:tcW w:w="1701" w:type="dxa"/>
          </w:tcPr>
          <w:p w14:paraId="23638C92"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73.371,43</w:t>
            </w:r>
          </w:p>
        </w:tc>
        <w:tc>
          <w:tcPr>
            <w:tcW w:w="1701" w:type="dxa"/>
          </w:tcPr>
          <w:p w14:paraId="3D147409"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25,01</w:t>
            </w:r>
          </w:p>
        </w:tc>
      </w:tr>
    </w:tbl>
    <w:p w14:paraId="275BC961" w14:textId="77777777" w:rsidR="00AD79A0" w:rsidRPr="00E7737F" w:rsidRDefault="00AD79A0" w:rsidP="00AD79A0">
      <w:pPr>
        <w:pStyle w:val="BodyA"/>
        <w:jc w:val="both"/>
        <w:rPr>
          <w:rFonts w:ascii="Times New Roman" w:hAnsi="Times New Roman" w:cs="Times New Roman"/>
          <w:sz w:val="24"/>
          <w:szCs w:val="24"/>
          <w:lang w:val="hr-HR"/>
        </w:rPr>
      </w:pPr>
    </w:p>
    <w:p w14:paraId="074947B6" w14:textId="77777777" w:rsidR="00AD79A0" w:rsidRPr="00E7737F" w:rsidRDefault="00AD79A0" w:rsidP="00AD79A0">
      <w:pPr>
        <w:pStyle w:val="BodyA"/>
        <w:jc w:val="both"/>
        <w:rPr>
          <w:rFonts w:ascii="Times New Roman" w:hAnsi="Times New Roman" w:cs="Times New Roman"/>
          <w:sz w:val="24"/>
          <w:szCs w:val="24"/>
          <w:lang w:val="hr-HR"/>
        </w:rPr>
      </w:pPr>
      <w:r>
        <w:rPr>
          <w:rFonts w:ascii="Times New Roman" w:hAnsi="Times New Roman" w:cs="Times New Roman"/>
          <w:sz w:val="24"/>
          <w:szCs w:val="24"/>
          <w:lang w:val="hr-HR"/>
        </w:rPr>
        <w:t>Sredstva ove aktivnosti najvećim su dijelom predviđena za Akademiju primijenjenih umjetnosti u Rijeci i manjim dijelom za strateške aktivnosti Sveučilišta u umjetnosti. Sredstva koja se dodijele Akademiji u istoj godini kada su i primljena izvršenjem se prate na Akademiji (na Sveučilištu se knjiži obveza).</w:t>
      </w:r>
    </w:p>
    <w:p w14:paraId="2150D0CF" w14:textId="77777777" w:rsidR="00AD79A0" w:rsidRPr="00E7737F" w:rsidRDefault="00AD79A0" w:rsidP="00AD79A0">
      <w:pPr>
        <w:pStyle w:val="BodyA"/>
        <w:jc w:val="both"/>
        <w:rPr>
          <w:rFonts w:ascii="Times New Roman" w:hAnsi="Times New Roman" w:cs="Times New Roman"/>
          <w:sz w:val="24"/>
          <w:szCs w:val="24"/>
          <w:lang w:val="hr-HR"/>
        </w:rPr>
      </w:pPr>
    </w:p>
    <w:p w14:paraId="346757D0" w14:textId="77777777" w:rsidR="00AD79A0" w:rsidRPr="00E7737F" w:rsidRDefault="00AD79A0" w:rsidP="00AD79A0">
      <w:pPr>
        <w:pStyle w:val="BodyA"/>
        <w:jc w:val="both"/>
        <w:rPr>
          <w:rFonts w:ascii="Times New Roman" w:hAnsi="Times New Roman" w:cs="Times New Roman"/>
          <w:sz w:val="24"/>
          <w:szCs w:val="24"/>
          <w:lang w:val="hr-HR"/>
        </w:rPr>
      </w:pPr>
    </w:p>
    <w:p w14:paraId="7BA08C64" w14:textId="77777777" w:rsidR="00AD79A0" w:rsidRPr="00E7737F" w:rsidRDefault="00AD79A0" w:rsidP="00AD79A0">
      <w:pPr>
        <w:pStyle w:val="BodyA"/>
        <w:jc w:val="both"/>
        <w:rPr>
          <w:rFonts w:ascii="Times New Roman" w:hAnsi="Times New Roman" w:cs="Times New Roman"/>
          <w:b/>
          <w:bCs/>
          <w:sz w:val="24"/>
          <w:szCs w:val="24"/>
          <w:lang w:val="hr-HR"/>
        </w:rPr>
      </w:pPr>
    </w:p>
    <w:p w14:paraId="5936E39E" w14:textId="77777777" w:rsidR="00AD79A0" w:rsidRPr="00E7737F" w:rsidRDefault="00AD79A0" w:rsidP="00AD79A0">
      <w:pPr>
        <w:pStyle w:val="BodyA"/>
        <w:jc w:val="both"/>
        <w:rPr>
          <w:rFonts w:ascii="Times New Roman" w:hAnsi="Times New Roman" w:cs="Times New Roman"/>
          <w:b/>
          <w:bCs/>
          <w:sz w:val="24"/>
          <w:szCs w:val="24"/>
          <w:lang w:val="hr-HR"/>
        </w:rPr>
      </w:pPr>
    </w:p>
    <w:p w14:paraId="29C71804" w14:textId="77777777" w:rsidR="00AD79A0" w:rsidRPr="00E7737F" w:rsidRDefault="00AD79A0" w:rsidP="00AD79A0">
      <w:pPr>
        <w:pStyle w:val="BodyA"/>
        <w:jc w:val="both"/>
        <w:rPr>
          <w:rFonts w:ascii="Times New Roman" w:hAnsi="Times New Roman" w:cs="Times New Roman"/>
          <w:b/>
          <w:bCs/>
          <w:sz w:val="24"/>
          <w:szCs w:val="24"/>
          <w:lang w:val="hr-HR"/>
        </w:rPr>
      </w:pPr>
      <w:r w:rsidRPr="00E7737F">
        <w:rPr>
          <w:rFonts w:ascii="Times New Roman" w:hAnsi="Times New Roman" w:cs="Times New Roman"/>
          <w:b/>
          <w:bCs/>
          <w:sz w:val="24"/>
          <w:szCs w:val="24"/>
          <w:lang w:val="hr-HR"/>
        </w:rPr>
        <w:t>K621061 - ODRŽAVANJE OBJEKATA VISOKOOBRAZOVNIH USTANOVA</w:t>
      </w:r>
    </w:p>
    <w:p w14:paraId="55F10F58" w14:textId="77777777" w:rsidR="00AD79A0" w:rsidRPr="00E7737F" w:rsidRDefault="00AD79A0" w:rsidP="00AD79A0">
      <w:pPr>
        <w:pStyle w:val="BodyA"/>
        <w:jc w:val="both"/>
        <w:rPr>
          <w:rFonts w:ascii="Times New Roman" w:hAnsi="Times New Roman" w:cs="Times New Roman"/>
          <w:b/>
          <w:bCs/>
          <w:sz w:val="24"/>
          <w:szCs w:val="24"/>
          <w:lang w:val="hr-HR"/>
        </w:rPr>
      </w:pPr>
    </w:p>
    <w:p w14:paraId="1BE67E29"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Zakonske i druge pravne osnove:</w:t>
      </w:r>
    </w:p>
    <w:p w14:paraId="3E51996E" w14:textId="656CFF6E" w:rsidR="001611C3" w:rsidRPr="00006361" w:rsidRDefault="001611C3" w:rsidP="00006361">
      <w:pPr>
        <w:pStyle w:val="Odlomakpopisa"/>
        <w:numPr>
          <w:ilvl w:val="0"/>
          <w:numId w:val="24"/>
        </w:numPr>
        <w:spacing w:after="0"/>
        <w:rPr>
          <w:rFonts w:eastAsia="Helvetica"/>
          <w:color w:val="000000"/>
          <w:u w:color="000000"/>
          <w:bdr w:val="nil"/>
        </w:rPr>
      </w:pPr>
      <w:r w:rsidRPr="00C756A9">
        <w:rPr>
          <w:rFonts w:hint="eastAsia"/>
        </w:rPr>
        <w:t xml:space="preserve">Zakon o visokom obrazovanju i </w:t>
      </w:r>
      <w:r w:rsidR="00C756A9" w:rsidRPr="00C756A9">
        <w:rPr>
          <w:rFonts w:eastAsia="Helvetica"/>
          <w:color w:val="000000"/>
          <w:u w:color="000000"/>
          <w:bdr w:val="nil"/>
        </w:rPr>
        <w:t>znanstvenoj djelatnosti</w:t>
      </w:r>
    </w:p>
    <w:p w14:paraId="5255D06F" w14:textId="77777777" w:rsidR="00AD79A0" w:rsidRPr="00E7737F" w:rsidRDefault="00AD79A0" w:rsidP="00006361">
      <w:pPr>
        <w:pStyle w:val="BodyA"/>
        <w:numPr>
          <w:ilvl w:val="0"/>
          <w:numId w:val="24"/>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 o osiguravanje kvalitete u znanosti i visokom obrazovanju</w:t>
      </w:r>
    </w:p>
    <w:p w14:paraId="412A075E" w14:textId="77777777" w:rsidR="00AD79A0" w:rsidRPr="00E7737F" w:rsidRDefault="00AD79A0" w:rsidP="00AD79A0">
      <w:pPr>
        <w:pStyle w:val="BodyA"/>
        <w:numPr>
          <w:ilvl w:val="0"/>
          <w:numId w:val="24"/>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Strategija Sveučilišta u Rijeci 2021. – 2025.</w:t>
      </w:r>
    </w:p>
    <w:p w14:paraId="04698136" w14:textId="77777777" w:rsidR="00AD79A0" w:rsidRPr="00E7737F" w:rsidRDefault="00AD79A0" w:rsidP="00AD79A0">
      <w:pPr>
        <w:pStyle w:val="BodyA"/>
        <w:ind w:left="720"/>
        <w:jc w:val="both"/>
        <w:rPr>
          <w:rFonts w:ascii="Times New Roman" w:hAnsi="Times New Roman" w:cs="Times New Roman"/>
          <w:sz w:val="24"/>
          <w:szCs w:val="24"/>
          <w:lang w:val="hr-HR"/>
        </w:rPr>
      </w:pPr>
    </w:p>
    <w:p w14:paraId="5E8EA2D9" w14:textId="77777777" w:rsidR="00AD79A0" w:rsidRPr="00E7737F" w:rsidRDefault="00AD79A0" w:rsidP="00AD79A0">
      <w:pPr>
        <w:pStyle w:val="BodyA"/>
        <w:jc w:val="both"/>
        <w:rPr>
          <w:rFonts w:ascii="Times New Roman" w:hAnsi="Times New Roman" w:cs="Times New Roman"/>
          <w:sz w:val="24"/>
          <w:szCs w:val="24"/>
          <w:lang w:val="hr-HR"/>
        </w:rPr>
      </w:pPr>
    </w:p>
    <w:tbl>
      <w:tblPr>
        <w:tblStyle w:val="Reetkatablice1"/>
        <w:tblW w:w="0" w:type="auto"/>
        <w:tblLayout w:type="fixed"/>
        <w:tblLook w:val="04A0" w:firstRow="1" w:lastRow="0" w:firstColumn="1" w:lastColumn="0" w:noHBand="0" w:noVBand="1"/>
      </w:tblPr>
      <w:tblGrid>
        <w:gridCol w:w="1701"/>
        <w:gridCol w:w="1701"/>
        <w:gridCol w:w="1701"/>
        <w:gridCol w:w="1701"/>
      </w:tblGrid>
      <w:tr w:rsidR="00AD79A0" w:rsidRPr="00E7737F" w14:paraId="1D2067C8" w14:textId="77777777" w:rsidTr="00F90D49">
        <w:tc>
          <w:tcPr>
            <w:tcW w:w="1701" w:type="dxa"/>
            <w:shd w:val="clear" w:color="auto" w:fill="D0CECE"/>
          </w:tcPr>
          <w:p w14:paraId="210A3B72" w14:textId="77777777" w:rsidR="00AD79A0" w:rsidRPr="00E7737F" w:rsidRDefault="00AD79A0" w:rsidP="00F90D49">
            <w:pPr>
              <w:spacing w:after="160" w:line="259" w:lineRule="auto"/>
              <w:jc w:val="both"/>
              <w:rPr>
                <w:rFonts w:ascii="Times New Roman" w:hAnsi="Times New Roman"/>
              </w:rPr>
            </w:pPr>
          </w:p>
          <w:p w14:paraId="20974B60" w14:textId="77777777" w:rsidR="00AD79A0" w:rsidRPr="00E7737F" w:rsidRDefault="00AD79A0" w:rsidP="00F90D49">
            <w:pPr>
              <w:spacing w:after="160" w:line="259" w:lineRule="auto"/>
              <w:jc w:val="both"/>
              <w:rPr>
                <w:rFonts w:ascii="Times New Roman" w:hAnsi="Times New Roman"/>
              </w:rPr>
            </w:pPr>
          </w:p>
        </w:tc>
        <w:tc>
          <w:tcPr>
            <w:tcW w:w="1701" w:type="dxa"/>
            <w:shd w:val="clear" w:color="auto" w:fill="D0CECE"/>
            <w:vAlign w:val="center"/>
          </w:tcPr>
          <w:p w14:paraId="673355E0"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 xml:space="preserve">Izvorni plan </w:t>
            </w:r>
            <w:r>
              <w:rPr>
                <w:rFonts w:ascii="Times New Roman" w:hAnsi="Times New Roman"/>
              </w:rPr>
              <w:t xml:space="preserve">/ rebalans </w:t>
            </w:r>
            <w:r w:rsidRPr="00E7737F">
              <w:rPr>
                <w:rFonts w:ascii="Times New Roman" w:hAnsi="Times New Roman"/>
              </w:rPr>
              <w:t>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37724E76"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Izvršenje 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3738E7C6"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Indeks</w:t>
            </w:r>
          </w:p>
        </w:tc>
      </w:tr>
      <w:tr w:rsidR="00AD79A0" w:rsidRPr="00E7737F" w14:paraId="5074F45F" w14:textId="77777777" w:rsidTr="00F90D49">
        <w:tc>
          <w:tcPr>
            <w:tcW w:w="1701" w:type="dxa"/>
          </w:tcPr>
          <w:p w14:paraId="7F3A16C1" w14:textId="77777777" w:rsidR="00AD79A0" w:rsidRPr="00E7737F" w:rsidRDefault="00AD79A0" w:rsidP="00F90D49">
            <w:pPr>
              <w:spacing w:after="160" w:line="259" w:lineRule="auto"/>
              <w:rPr>
                <w:rFonts w:ascii="Times New Roman" w:hAnsi="Times New Roman"/>
              </w:rPr>
            </w:pPr>
            <w:r w:rsidRPr="00E7737F">
              <w:rPr>
                <w:rFonts w:ascii="Times New Roman" w:hAnsi="Times New Roman"/>
              </w:rPr>
              <w:t>K621061</w:t>
            </w:r>
          </w:p>
        </w:tc>
        <w:tc>
          <w:tcPr>
            <w:tcW w:w="1701" w:type="dxa"/>
          </w:tcPr>
          <w:p w14:paraId="7287E5AB" w14:textId="77777777" w:rsidR="00AD79A0" w:rsidRPr="00E7737F" w:rsidRDefault="00AD79A0" w:rsidP="00F90D49">
            <w:pPr>
              <w:spacing w:after="160" w:line="259" w:lineRule="auto"/>
              <w:jc w:val="both"/>
              <w:rPr>
                <w:rFonts w:ascii="Times New Roman" w:hAnsi="Times New Roman"/>
              </w:rPr>
            </w:pPr>
          </w:p>
        </w:tc>
        <w:tc>
          <w:tcPr>
            <w:tcW w:w="1701" w:type="dxa"/>
          </w:tcPr>
          <w:p w14:paraId="6282BF30"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105.821,76</w:t>
            </w:r>
          </w:p>
        </w:tc>
        <w:tc>
          <w:tcPr>
            <w:tcW w:w="1701" w:type="dxa"/>
          </w:tcPr>
          <w:p w14:paraId="4CED8E32" w14:textId="77777777" w:rsidR="00AD79A0" w:rsidRPr="00E7737F" w:rsidRDefault="00AD79A0" w:rsidP="00F90D49">
            <w:pPr>
              <w:spacing w:after="160" w:line="259" w:lineRule="auto"/>
              <w:jc w:val="both"/>
              <w:rPr>
                <w:rFonts w:ascii="Times New Roman" w:hAnsi="Times New Roman"/>
              </w:rPr>
            </w:pPr>
            <w:r w:rsidRPr="00E7737F">
              <w:rPr>
                <w:rFonts w:ascii="Times New Roman" w:hAnsi="Times New Roman"/>
              </w:rPr>
              <w:t>98,61</w:t>
            </w:r>
          </w:p>
        </w:tc>
      </w:tr>
    </w:tbl>
    <w:p w14:paraId="31CFC30B" w14:textId="77777777" w:rsidR="00AD79A0" w:rsidRPr="00E7737F" w:rsidRDefault="00AD79A0" w:rsidP="00AD79A0">
      <w:pPr>
        <w:pStyle w:val="BodyA"/>
        <w:jc w:val="both"/>
        <w:rPr>
          <w:rFonts w:ascii="Times New Roman" w:hAnsi="Times New Roman" w:cs="Times New Roman"/>
          <w:sz w:val="24"/>
          <w:szCs w:val="24"/>
          <w:lang w:val="hr-HR"/>
        </w:rPr>
      </w:pPr>
    </w:p>
    <w:p w14:paraId="0A7A515E" w14:textId="77777777" w:rsidR="00AD79A0" w:rsidRPr="00E7737F" w:rsidRDefault="00AD79A0" w:rsidP="00AD79A0">
      <w:pPr>
        <w:pStyle w:val="BodyA"/>
        <w:jc w:val="both"/>
        <w:rPr>
          <w:rFonts w:ascii="Times New Roman" w:hAnsi="Times New Roman" w:cs="Times New Roman"/>
          <w:sz w:val="24"/>
          <w:szCs w:val="24"/>
          <w:lang w:val="hr-HR"/>
        </w:rPr>
      </w:pPr>
      <w:r>
        <w:rPr>
          <w:rFonts w:ascii="Times New Roman" w:hAnsi="Times New Roman" w:cs="Times New Roman"/>
          <w:sz w:val="24"/>
          <w:szCs w:val="24"/>
          <w:lang w:val="hr-HR"/>
        </w:rPr>
        <w:t>Iz ove aktivnosti financiran je dio nabave dugotrajne imovine i tekućeg i investicijskog održavanja Sveučilišta u Rijeci.</w:t>
      </w:r>
    </w:p>
    <w:p w14:paraId="11904ADC" w14:textId="77777777" w:rsidR="00AD79A0" w:rsidRPr="00E7737F" w:rsidRDefault="00AD79A0" w:rsidP="00AD79A0">
      <w:pPr>
        <w:pStyle w:val="BodyA"/>
        <w:jc w:val="both"/>
        <w:rPr>
          <w:rFonts w:ascii="Times New Roman" w:hAnsi="Times New Roman" w:cs="Times New Roman"/>
          <w:sz w:val="24"/>
          <w:szCs w:val="24"/>
          <w:lang w:val="hr-HR"/>
        </w:rPr>
      </w:pPr>
    </w:p>
    <w:p w14:paraId="679486E0" w14:textId="77777777" w:rsidR="00AD79A0" w:rsidRDefault="00AD79A0" w:rsidP="00AD79A0">
      <w:pPr>
        <w:pStyle w:val="BodyA"/>
        <w:jc w:val="both"/>
        <w:rPr>
          <w:rFonts w:ascii="Times New Roman" w:hAnsi="Times New Roman" w:cs="Times New Roman"/>
          <w:sz w:val="24"/>
          <w:szCs w:val="24"/>
          <w:lang w:val="hr-HR"/>
        </w:rPr>
      </w:pPr>
    </w:p>
    <w:p w14:paraId="48073EFA" w14:textId="77777777" w:rsidR="00AD79A0" w:rsidRPr="00E7737F" w:rsidRDefault="00AD79A0" w:rsidP="00AD79A0">
      <w:pPr>
        <w:pStyle w:val="BodyA"/>
        <w:jc w:val="both"/>
        <w:rPr>
          <w:rFonts w:ascii="Times New Roman" w:hAnsi="Times New Roman" w:cs="Times New Roman"/>
          <w:sz w:val="24"/>
          <w:szCs w:val="24"/>
          <w:lang w:val="hr-HR"/>
        </w:rPr>
      </w:pPr>
    </w:p>
    <w:p w14:paraId="5907E379" w14:textId="77777777" w:rsidR="00AD79A0" w:rsidRPr="00E7737F" w:rsidRDefault="00AD79A0" w:rsidP="00AD79A0">
      <w:pPr>
        <w:pStyle w:val="BodyA"/>
        <w:jc w:val="both"/>
        <w:rPr>
          <w:rFonts w:ascii="Times New Roman" w:hAnsi="Times New Roman" w:cs="Times New Roman"/>
          <w:sz w:val="24"/>
          <w:szCs w:val="24"/>
          <w:lang w:val="hr-HR"/>
        </w:rPr>
      </w:pPr>
    </w:p>
    <w:p w14:paraId="1EAE6CF4" w14:textId="77777777" w:rsidR="00AD79A0" w:rsidRPr="00E7737F" w:rsidRDefault="00AD79A0" w:rsidP="00AD79A0">
      <w:pPr>
        <w:pStyle w:val="BodyA"/>
        <w:jc w:val="both"/>
        <w:rPr>
          <w:rFonts w:ascii="Times New Roman" w:hAnsi="Times New Roman" w:cs="Times New Roman"/>
          <w:b/>
          <w:bCs/>
          <w:sz w:val="24"/>
          <w:szCs w:val="24"/>
          <w:lang w:val="hr-HR"/>
        </w:rPr>
      </w:pPr>
      <w:r w:rsidRPr="00E7737F">
        <w:rPr>
          <w:rFonts w:ascii="Times New Roman" w:hAnsi="Times New Roman" w:cs="Times New Roman"/>
          <w:b/>
          <w:bCs/>
          <w:sz w:val="24"/>
          <w:szCs w:val="24"/>
          <w:lang w:val="hr-HR"/>
        </w:rPr>
        <w:t>K679</w:t>
      </w:r>
      <w:r>
        <w:rPr>
          <w:rFonts w:ascii="Times New Roman" w:hAnsi="Times New Roman" w:cs="Times New Roman"/>
          <w:b/>
          <w:bCs/>
          <w:sz w:val="24"/>
          <w:szCs w:val="24"/>
          <w:lang w:val="hr-HR"/>
        </w:rPr>
        <w:t>129</w:t>
      </w:r>
      <w:r w:rsidRPr="00E7737F">
        <w:rPr>
          <w:rFonts w:ascii="Times New Roman" w:hAnsi="Times New Roman" w:cs="Times New Roman"/>
          <w:b/>
          <w:bCs/>
          <w:sz w:val="24"/>
          <w:szCs w:val="24"/>
          <w:lang w:val="hr-HR"/>
        </w:rPr>
        <w:t xml:space="preserve"> - </w:t>
      </w:r>
      <w:r>
        <w:rPr>
          <w:rFonts w:ascii="Times New Roman" w:hAnsi="Times New Roman" w:cs="Times New Roman"/>
          <w:b/>
          <w:bCs/>
          <w:sz w:val="24"/>
          <w:szCs w:val="24"/>
          <w:lang w:val="hr-HR"/>
        </w:rPr>
        <w:t>S</w:t>
      </w:r>
      <w:r w:rsidRPr="00141D4C">
        <w:rPr>
          <w:rFonts w:ascii="Times New Roman" w:hAnsi="Times New Roman" w:cs="Times New Roman"/>
          <w:b/>
          <w:bCs/>
          <w:sz w:val="24"/>
          <w:szCs w:val="24"/>
          <w:lang w:val="hr-HR"/>
        </w:rPr>
        <w:t>TVARANJE OKVIRA ZA PRIVLAČENJE STUDENATA I ISTRAŽIVAČA NA STEM I ICT PODRUČJIMA - NPOO (C3.2.R2)</w:t>
      </w:r>
    </w:p>
    <w:p w14:paraId="249697DF" w14:textId="77777777"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Zakonske i druge pravne osnove:</w:t>
      </w:r>
    </w:p>
    <w:p w14:paraId="404D0793" w14:textId="0B541FFA" w:rsidR="00AD79A0" w:rsidRPr="00006361" w:rsidRDefault="00AD79A0" w:rsidP="00006361">
      <w:pPr>
        <w:pStyle w:val="Odlomakpopisa"/>
        <w:numPr>
          <w:ilvl w:val="0"/>
          <w:numId w:val="24"/>
        </w:numPr>
        <w:spacing w:after="0"/>
        <w:rPr>
          <w:rFonts w:eastAsia="Helvetica"/>
          <w:color w:val="000000"/>
          <w:u w:color="000000"/>
          <w:bdr w:val="nil"/>
        </w:rPr>
      </w:pPr>
      <w:r w:rsidRPr="00296623">
        <w:t xml:space="preserve">Zakon o </w:t>
      </w:r>
      <w:r w:rsidR="001611C3" w:rsidRPr="00296623">
        <w:t xml:space="preserve">visokom obrazovanju i </w:t>
      </w:r>
      <w:r w:rsidR="00296623" w:rsidRPr="00296623">
        <w:rPr>
          <w:rFonts w:eastAsia="Helvetica"/>
          <w:color w:val="000000"/>
          <w:u w:color="000000"/>
          <w:bdr w:val="nil"/>
        </w:rPr>
        <w:t>znanstvenoj djelatnosti</w:t>
      </w:r>
      <w:r w:rsidRPr="00006361">
        <w:t xml:space="preserve"> </w:t>
      </w:r>
    </w:p>
    <w:p w14:paraId="662869C4" w14:textId="77777777" w:rsidR="00AD79A0" w:rsidRPr="00E7737F" w:rsidRDefault="00AD79A0" w:rsidP="00006361">
      <w:pPr>
        <w:pStyle w:val="BodyA"/>
        <w:numPr>
          <w:ilvl w:val="0"/>
          <w:numId w:val="24"/>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Zakon o osiguravanje kvalitete u znanosti i visokom obrazovanju</w:t>
      </w:r>
    </w:p>
    <w:p w14:paraId="376E7C77" w14:textId="77777777" w:rsidR="00AD79A0" w:rsidRPr="00E7737F" w:rsidRDefault="00AD79A0" w:rsidP="00AD79A0">
      <w:pPr>
        <w:pStyle w:val="BodyA"/>
        <w:numPr>
          <w:ilvl w:val="0"/>
          <w:numId w:val="24"/>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 xml:space="preserve">Ugovori o financiranju EU projekata </w:t>
      </w:r>
    </w:p>
    <w:p w14:paraId="24A9A92A" w14:textId="77777777" w:rsidR="00AD79A0" w:rsidRPr="00E7737F" w:rsidRDefault="00AD79A0" w:rsidP="00AD79A0">
      <w:pPr>
        <w:pStyle w:val="BodyA"/>
        <w:numPr>
          <w:ilvl w:val="0"/>
          <w:numId w:val="24"/>
        </w:numPr>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Strategija Sveučilišta u Rijeci 2021. – 2025.</w:t>
      </w:r>
    </w:p>
    <w:p w14:paraId="1BCB721F" w14:textId="77777777" w:rsidR="00AD79A0" w:rsidRPr="00E7737F" w:rsidRDefault="00AD79A0" w:rsidP="00AD79A0">
      <w:pPr>
        <w:pStyle w:val="BodyA"/>
        <w:jc w:val="both"/>
        <w:rPr>
          <w:rFonts w:ascii="Times New Roman" w:hAnsi="Times New Roman" w:cs="Times New Roman"/>
          <w:sz w:val="24"/>
          <w:szCs w:val="24"/>
          <w:lang w:val="hr-HR"/>
        </w:rPr>
      </w:pPr>
    </w:p>
    <w:tbl>
      <w:tblPr>
        <w:tblStyle w:val="Reetkatablice1"/>
        <w:tblW w:w="0" w:type="auto"/>
        <w:tblLayout w:type="fixed"/>
        <w:tblLook w:val="04A0" w:firstRow="1" w:lastRow="0" w:firstColumn="1" w:lastColumn="0" w:noHBand="0" w:noVBand="1"/>
      </w:tblPr>
      <w:tblGrid>
        <w:gridCol w:w="1701"/>
        <w:gridCol w:w="1701"/>
        <w:gridCol w:w="1701"/>
        <w:gridCol w:w="1701"/>
      </w:tblGrid>
      <w:tr w:rsidR="00AD79A0" w:rsidRPr="00E7737F" w14:paraId="13F4A344" w14:textId="77777777" w:rsidTr="00F90D49">
        <w:tc>
          <w:tcPr>
            <w:tcW w:w="1701" w:type="dxa"/>
            <w:shd w:val="clear" w:color="auto" w:fill="D0CECE"/>
          </w:tcPr>
          <w:p w14:paraId="66E5DC23" w14:textId="77777777" w:rsidR="00AD79A0" w:rsidRPr="00E7737F" w:rsidRDefault="00AD79A0" w:rsidP="00F90D49">
            <w:pPr>
              <w:spacing w:after="160" w:line="259" w:lineRule="auto"/>
              <w:jc w:val="both"/>
              <w:rPr>
                <w:rFonts w:ascii="Times New Roman" w:hAnsi="Times New Roman"/>
              </w:rPr>
            </w:pPr>
          </w:p>
          <w:p w14:paraId="1B3B127E" w14:textId="77777777" w:rsidR="00AD79A0" w:rsidRPr="00E7737F" w:rsidRDefault="00AD79A0" w:rsidP="00F90D49">
            <w:pPr>
              <w:spacing w:after="160" w:line="259" w:lineRule="auto"/>
              <w:jc w:val="both"/>
              <w:rPr>
                <w:rFonts w:ascii="Times New Roman" w:hAnsi="Times New Roman"/>
              </w:rPr>
            </w:pPr>
          </w:p>
        </w:tc>
        <w:tc>
          <w:tcPr>
            <w:tcW w:w="1701" w:type="dxa"/>
            <w:shd w:val="clear" w:color="auto" w:fill="D0CECE"/>
            <w:vAlign w:val="center"/>
          </w:tcPr>
          <w:p w14:paraId="44413534"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 xml:space="preserve">Izvorni plan </w:t>
            </w:r>
            <w:r>
              <w:rPr>
                <w:rFonts w:ascii="Times New Roman" w:hAnsi="Times New Roman"/>
              </w:rPr>
              <w:t xml:space="preserve">/ rebalans </w:t>
            </w:r>
            <w:r w:rsidRPr="00E7737F">
              <w:rPr>
                <w:rFonts w:ascii="Times New Roman" w:hAnsi="Times New Roman"/>
              </w:rPr>
              <w:t>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14A2E608"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Izvršenje 202</w:t>
            </w:r>
            <w:r>
              <w:rPr>
                <w:rFonts w:ascii="Times New Roman" w:hAnsi="Times New Roman"/>
              </w:rPr>
              <w:t>4</w:t>
            </w:r>
            <w:r w:rsidRPr="00E7737F">
              <w:rPr>
                <w:rFonts w:ascii="Times New Roman" w:hAnsi="Times New Roman"/>
              </w:rPr>
              <w:t>.</w:t>
            </w:r>
          </w:p>
        </w:tc>
        <w:tc>
          <w:tcPr>
            <w:tcW w:w="1701" w:type="dxa"/>
            <w:shd w:val="clear" w:color="auto" w:fill="D0CECE"/>
            <w:vAlign w:val="center"/>
          </w:tcPr>
          <w:p w14:paraId="485F8817" w14:textId="77777777" w:rsidR="00AD79A0" w:rsidRPr="00E7737F" w:rsidRDefault="00AD79A0" w:rsidP="00F90D49">
            <w:pPr>
              <w:spacing w:after="160" w:line="259" w:lineRule="auto"/>
              <w:jc w:val="center"/>
              <w:rPr>
                <w:rFonts w:ascii="Times New Roman" w:hAnsi="Times New Roman"/>
              </w:rPr>
            </w:pPr>
            <w:r w:rsidRPr="00E7737F">
              <w:rPr>
                <w:rFonts w:ascii="Times New Roman" w:hAnsi="Times New Roman"/>
              </w:rPr>
              <w:t>Indeks</w:t>
            </w:r>
          </w:p>
        </w:tc>
      </w:tr>
      <w:tr w:rsidR="00AD79A0" w:rsidRPr="00E7737F" w14:paraId="4CF06E70" w14:textId="77777777" w:rsidTr="00F90D49">
        <w:tc>
          <w:tcPr>
            <w:tcW w:w="1701" w:type="dxa"/>
          </w:tcPr>
          <w:p w14:paraId="2B281111" w14:textId="77777777" w:rsidR="00AD79A0" w:rsidRPr="00E7737F" w:rsidRDefault="00AD79A0" w:rsidP="00F90D49">
            <w:pPr>
              <w:spacing w:after="160" w:line="259" w:lineRule="auto"/>
              <w:rPr>
                <w:rFonts w:ascii="Times New Roman" w:hAnsi="Times New Roman"/>
              </w:rPr>
            </w:pPr>
            <w:r w:rsidRPr="00E7737F">
              <w:rPr>
                <w:rFonts w:ascii="Times New Roman" w:hAnsi="Times New Roman"/>
              </w:rPr>
              <w:t>K679</w:t>
            </w:r>
            <w:r>
              <w:rPr>
                <w:rFonts w:ascii="Times New Roman" w:hAnsi="Times New Roman"/>
              </w:rPr>
              <w:t>129</w:t>
            </w:r>
          </w:p>
        </w:tc>
        <w:tc>
          <w:tcPr>
            <w:tcW w:w="1701" w:type="dxa"/>
          </w:tcPr>
          <w:p w14:paraId="3B2376D8"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0</w:t>
            </w:r>
          </w:p>
        </w:tc>
        <w:tc>
          <w:tcPr>
            <w:tcW w:w="1701" w:type="dxa"/>
          </w:tcPr>
          <w:p w14:paraId="5A9302C0" w14:textId="77777777" w:rsidR="00AD79A0" w:rsidRPr="00E7737F" w:rsidRDefault="00AD79A0" w:rsidP="00F90D49">
            <w:pPr>
              <w:spacing w:after="160" w:line="259" w:lineRule="auto"/>
              <w:jc w:val="both"/>
              <w:rPr>
                <w:rFonts w:ascii="Times New Roman" w:hAnsi="Times New Roman"/>
              </w:rPr>
            </w:pPr>
            <w:r>
              <w:rPr>
                <w:rFonts w:ascii="Times New Roman" w:hAnsi="Times New Roman"/>
              </w:rPr>
              <w:t>16.855,55</w:t>
            </w:r>
          </w:p>
        </w:tc>
        <w:tc>
          <w:tcPr>
            <w:tcW w:w="1701" w:type="dxa"/>
          </w:tcPr>
          <w:p w14:paraId="54DD6820" w14:textId="77777777" w:rsidR="00AD79A0" w:rsidRPr="00E7737F" w:rsidRDefault="00AD79A0" w:rsidP="00F90D49">
            <w:pPr>
              <w:spacing w:after="160" w:line="259" w:lineRule="auto"/>
              <w:jc w:val="both"/>
              <w:rPr>
                <w:rFonts w:ascii="Times New Roman" w:hAnsi="Times New Roman"/>
              </w:rPr>
            </w:pPr>
          </w:p>
        </w:tc>
      </w:tr>
    </w:tbl>
    <w:p w14:paraId="3EC99E39" w14:textId="77777777" w:rsidR="00AD79A0" w:rsidRPr="00E7737F" w:rsidRDefault="00AD79A0" w:rsidP="00AD79A0">
      <w:pPr>
        <w:pStyle w:val="BodyA"/>
        <w:jc w:val="both"/>
        <w:rPr>
          <w:rFonts w:ascii="Times New Roman" w:hAnsi="Times New Roman" w:cs="Times New Roman"/>
          <w:sz w:val="24"/>
          <w:szCs w:val="24"/>
          <w:lang w:val="hr-HR"/>
        </w:rPr>
      </w:pPr>
    </w:p>
    <w:p w14:paraId="57C7BAE3" w14:textId="355B73AA" w:rsidR="00AD79A0" w:rsidRPr="00E7737F" w:rsidRDefault="00AD79A0" w:rsidP="00AD79A0">
      <w:pPr>
        <w:pStyle w:val="BodyA"/>
        <w:jc w:val="both"/>
        <w:rPr>
          <w:rFonts w:ascii="Times New Roman" w:hAnsi="Times New Roman" w:cs="Times New Roman"/>
          <w:sz w:val="24"/>
          <w:szCs w:val="24"/>
          <w:lang w:val="hr-HR"/>
        </w:rPr>
      </w:pPr>
      <w:r w:rsidRPr="00E7737F">
        <w:rPr>
          <w:rFonts w:ascii="Times New Roman" w:hAnsi="Times New Roman" w:cs="Times New Roman"/>
          <w:sz w:val="24"/>
          <w:szCs w:val="24"/>
          <w:lang w:val="hr-HR"/>
        </w:rPr>
        <w:t>Iz ove aktivnosti financiran</w:t>
      </w:r>
      <w:r w:rsidR="001611C3">
        <w:rPr>
          <w:rFonts w:ascii="Times New Roman" w:hAnsi="Times New Roman" w:cs="Times New Roman"/>
          <w:sz w:val="24"/>
          <w:szCs w:val="24"/>
          <w:lang w:val="hr-HR"/>
        </w:rPr>
        <w:t>i</w:t>
      </w:r>
      <w:r>
        <w:rPr>
          <w:rFonts w:ascii="Times New Roman" w:hAnsi="Times New Roman" w:cs="Times New Roman"/>
          <w:sz w:val="24"/>
          <w:szCs w:val="24"/>
          <w:lang w:val="hr-HR"/>
        </w:rPr>
        <w:t xml:space="preserve"> se EU projekt Fakulteta za fiziku. Projekt nije planiran budući u trenutku izrade plana nije bilo moguće planiranje zbog ograničenja Ministarstva.</w:t>
      </w:r>
    </w:p>
    <w:p w14:paraId="24596990" w14:textId="77777777" w:rsidR="00AD79A0" w:rsidRDefault="00AD79A0" w:rsidP="00AD79A0">
      <w:pPr>
        <w:pStyle w:val="BodyA"/>
        <w:jc w:val="both"/>
        <w:rPr>
          <w:rFonts w:ascii="Times New Roman" w:hAnsi="Times New Roman" w:cs="Times New Roman"/>
          <w:sz w:val="24"/>
          <w:szCs w:val="24"/>
          <w:lang w:val="hr-HR"/>
        </w:rPr>
      </w:pPr>
    </w:p>
    <w:p w14:paraId="15337DA6" w14:textId="77777777" w:rsidR="00AD79A0" w:rsidRDefault="00AD79A0" w:rsidP="00AD79A0">
      <w:pPr>
        <w:pStyle w:val="BodyA"/>
        <w:jc w:val="both"/>
        <w:rPr>
          <w:rFonts w:ascii="Times New Roman" w:hAnsi="Times New Roman" w:cs="Times New Roman"/>
          <w:sz w:val="24"/>
          <w:szCs w:val="24"/>
          <w:lang w:val="hr-HR"/>
        </w:rPr>
      </w:pPr>
    </w:p>
    <w:p w14:paraId="736815F4" w14:textId="77777777" w:rsidR="00AD79A0" w:rsidRDefault="00AD79A0" w:rsidP="00AD79A0">
      <w:pPr>
        <w:pStyle w:val="BodyA"/>
        <w:jc w:val="both"/>
        <w:rPr>
          <w:rFonts w:ascii="Times New Roman" w:hAnsi="Times New Roman" w:cs="Times New Roman"/>
          <w:sz w:val="24"/>
          <w:szCs w:val="24"/>
          <w:lang w:val="hr-HR"/>
        </w:rPr>
      </w:pPr>
    </w:p>
    <w:p w14:paraId="7B1F2ADF" w14:textId="77777777" w:rsidR="00AD79A0" w:rsidRPr="00E7737F" w:rsidRDefault="00AD79A0" w:rsidP="00AD79A0">
      <w:pPr>
        <w:pStyle w:val="BodyA"/>
        <w:jc w:val="both"/>
        <w:rPr>
          <w:rFonts w:ascii="Times New Roman" w:hAnsi="Times New Roman" w:cs="Times New Roman"/>
          <w:sz w:val="24"/>
          <w:szCs w:val="24"/>
          <w:lang w:val="hr-HR"/>
        </w:rPr>
      </w:pPr>
    </w:p>
    <w:p w14:paraId="75BCA951" w14:textId="77777777" w:rsidR="00AD79A0" w:rsidRDefault="00AD79A0" w:rsidP="00AD79A0">
      <w:pPr>
        <w:pStyle w:val="BodyA"/>
        <w:jc w:val="center"/>
        <w:rPr>
          <w:rFonts w:ascii="Times New Roman" w:hAnsi="Times New Roman" w:cs="Times New Roman"/>
          <w:sz w:val="24"/>
          <w:szCs w:val="24"/>
          <w:lang w:val="hr-HR"/>
        </w:rPr>
      </w:pPr>
    </w:p>
    <w:p w14:paraId="61B86F73" w14:textId="77777777" w:rsidR="00AD79A0" w:rsidRDefault="00AD79A0" w:rsidP="00AD79A0">
      <w:pPr>
        <w:pStyle w:val="BodyA"/>
        <w:ind w:firstLine="2410"/>
        <w:jc w:val="center"/>
        <w:rPr>
          <w:rFonts w:ascii="Times New Roman" w:hAnsi="Times New Roman" w:cs="Times New Roman"/>
          <w:sz w:val="24"/>
          <w:szCs w:val="24"/>
          <w:lang w:val="hr-HR"/>
        </w:rPr>
      </w:pPr>
      <w:bookmarkStart w:id="1" w:name="_Hlk161842487"/>
      <w:r>
        <w:rPr>
          <w:rFonts w:ascii="Times New Roman" w:hAnsi="Times New Roman" w:cs="Times New Roman"/>
          <w:sz w:val="24"/>
          <w:szCs w:val="24"/>
          <w:lang w:val="hr-HR"/>
        </w:rPr>
        <w:t>REKTORICA</w:t>
      </w:r>
    </w:p>
    <w:p w14:paraId="7B9885AF" w14:textId="77777777" w:rsidR="00AD79A0" w:rsidRDefault="00AD79A0" w:rsidP="00AD79A0">
      <w:pPr>
        <w:pStyle w:val="BodyA"/>
        <w:ind w:firstLine="2410"/>
        <w:jc w:val="center"/>
        <w:rPr>
          <w:rFonts w:ascii="Times New Roman" w:hAnsi="Times New Roman" w:cs="Times New Roman"/>
          <w:sz w:val="24"/>
          <w:szCs w:val="24"/>
          <w:lang w:val="hr-HR"/>
        </w:rPr>
      </w:pPr>
      <w:r>
        <w:rPr>
          <w:rFonts w:ascii="Times New Roman" w:hAnsi="Times New Roman" w:cs="Times New Roman"/>
          <w:sz w:val="24"/>
          <w:szCs w:val="24"/>
          <w:lang w:val="hr-HR"/>
        </w:rPr>
        <w:t xml:space="preserve">Prof. dr. sc. Snježana </w:t>
      </w:r>
      <w:proofErr w:type="spellStart"/>
      <w:r>
        <w:rPr>
          <w:rFonts w:ascii="Times New Roman" w:hAnsi="Times New Roman" w:cs="Times New Roman"/>
          <w:sz w:val="24"/>
          <w:szCs w:val="24"/>
          <w:lang w:val="hr-HR"/>
        </w:rPr>
        <w:t>Prijić</w:t>
      </w:r>
      <w:proofErr w:type="spellEnd"/>
      <w:r>
        <w:rPr>
          <w:rFonts w:ascii="Times New Roman" w:hAnsi="Times New Roman" w:cs="Times New Roman"/>
          <w:sz w:val="24"/>
          <w:szCs w:val="24"/>
          <w:lang w:val="hr-HR"/>
        </w:rPr>
        <w:t xml:space="preserve"> - </w:t>
      </w:r>
      <w:proofErr w:type="spellStart"/>
      <w:r>
        <w:rPr>
          <w:rFonts w:ascii="Times New Roman" w:hAnsi="Times New Roman" w:cs="Times New Roman"/>
          <w:sz w:val="24"/>
          <w:szCs w:val="24"/>
          <w:lang w:val="hr-HR"/>
        </w:rPr>
        <w:t>Samaržija</w:t>
      </w:r>
      <w:proofErr w:type="spellEnd"/>
    </w:p>
    <w:bookmarkEnd w:id="1"/>
    <w:p w14:paraId="254D94E5" w14:textId="77777777" w:rsidR="00AD79A0" w:rsidRDefault="00AD79A0" w:rsidP="00AD79A0">
      <w:pPr>
        <w:pStyle w:val="BodyA"/>
        <w:ind w:firstLine="2410"/>
        <w:jc w:val="center"/>
        <w:rPr>
          <w:rFonts w:ascii="Times New Roman" w:hAnsi="Times New Roman" w:cs="Times New Roman"/>
          <w:sz w:val="24"/>
          <w:szCs w:val="24"/>
          <w:lang w:val="hr-HR"/>
        </w:rPr>
      </w:pPr>
    </w:p>
    <w:p w14:paraId="2C55D4A8" w14:textId="77777777" w:rsidR="00AD79A0" w:rsidRDefault="00AD79A0" w:rsidP="00AD79A0">
      <w:pPr>
        <w:pStyle w:val="BodyA"/>
        <w:ind w:firstLine="2410"/>
        <w:jc w:val="center"/>
        <w:rPr>
          <w:rFonts w:ascii="Times New Roman" w:hAnsi="Times New Roman" w:cs="Times New Roman"/>
          <w:sz w:val="24"/>
          <w:szCs w:val="24"/>
          <w:lang w:val="hr-HR"/>
        </w:rPr>
      </w:pPr>
    </w:p>
    <w:p w14:paraId="73CC0519" w14:textId="77777777" w:rsidR="00AD79A0" w:rsidRPr="00E7737F" w:rsidRDefault="00AD79A0" w:rsidP="00AD79A0">
      <w:pPr>
        <w:pStyle w:val="BodyA"/>
        <w:rPr>
          <w:rFonts w:ascii="Times New Roman" w:hAnsi="Times New Roman" w:cs="Times New Roman"/>
          <w:sz w:val="24"/>
          <w:szCs w:val="24"/>
          <w:lang w:val="hr-HR"/>
        </w:rPr>
      </w:pPr>
    </w:p>
    <w:p w14:paraId="0EC7CC81" w14:textId="77777777" w:rsidR="00B32829" w:rsidRPr="00DD708D" w:rsidRDefault="00B32829" w:rsidP="00B32829">
      <w:pPr>
        <w:rPr>
          <w:lang w:val="hr-HR"/>
        </w:rPr>
      </w:pPr>
    </w:p>
    <w:sectPr w:rsidR="00B32829" w:rsidRPr="00DD708D" w:rsidSect="00653C48">
      <w:headerReference w:type="default" r:id="rId8"/>
      <w:footerReference w:type="default" r:id="rId9"/>
      <w:pgSz w:w="11900" w:h="16840"/>
      <w:pgMar w:top="2835" w:right="1701" w:bottom="1701" w:left="1418" w:header="1418" w:footer="102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FF685" w14:textId="77777777" w:rsidR="008F44F8" w:rsidRDefault="008F44F8">
      <w:r>
        <w:separator/>
      </w:r>
    </w:p>
  </w:endnote>
  <w:endnote w:type="continuationSeparator" w:id="0">
    <w:p w14:paraId="764DC592" w14:textId="77777777" w:rsidR="008F44F8" w:rsidRDefault="008F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ource Sans Pro SemiBold">
    <w:altName w:val="﷽﷽﷽﷽﷽﷽﷽﷽ans Pro Semibold"/>
    <w:charset w:val="00"/>
    <w:family w:val="swiss"/>
    <w:pitch w:val="variable"/>
    <w:sig w:usb0="600002F7" w:usb1="02000001" w:usb2="00000000" w:usb3="00000000" w:csb0="0000019F"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altName w:val="Source Sans Pro"/>
    <w:charset w:val="00"/>
    <w:family w:val="swiss"/>
    <w:pitch w:val="variable"/>
    <w:sig w:usb0="600002F7" w:usb1="02000001"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C8D3A" w14:textId="50D9E74C" w:rsidR="0016188E" w:rsidRDefault="00F30B43" w:rsidP="004F3FFA">
    <w:pPr>
      <w:pStyle w:val="Podnoje"/>
    </w:pPr>
    <w:r>
      <w:rPr>
        <w:noProof/>
        <w:lang w:val="hr-HR" w:eastAsia="hr-HR"/>
      </w:rPr>
      <w:drawing>
        <wp:inline distT="0" distB="0" distL="0" distR="0" wp14:anchorId="528B32CA" wp14:editId="3FFA969F">
          <wp:extent cx="5508000" cy="251460"/>
          <wp:effectExtent l="0" t="0" r="381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17" t="-438" r="-17" b="-13369"/>
                  <a:stretch/>
                </pic:blipFill>
                <pic:spPr bwMode="auto">
                  <a:xfrm>
                    <a:off x="0" y="0"/>
                    <a:ext cx="5563975" cy="25401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F23BA" w14:textId="77777777" w:rsidR="008F44F8" w:rsidRDefault="008F44F8">
      <w:r>
        <w:separator/>
      </w:r>
    </w:p>
  </w:footnote>
  <w:footnote w:type="continuationSeparator" w:id="0">
    <w:p w14:paraId="73235061" w14:textId="77777777" w:rsidR="008F44F8" w:rsidRDefault="008F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BC985" w14:textId="0BFF3F0F" w:rsidR="006E2855" w:rsidRDefault="002B02AC" w:rsidP="009607EA">
    <w:pPr>
      <w:pStyle w:val="Body"/>
    </w:pPr>
    <w:r>
      <w:rPr>
        <w:noProof/>
        <w:lang w:val="hr-HR" w:eastAsia="hr-HR"/>
      </w:rPr>
      <w:drawing>
        <wp:anchor distT="0" distB="0" distL="114300" distR="114300" simplePos="0" relativeHeight="251659264" behindDoc="1" locked="0" layoutInCell="1" allowOverlap="1" wp14:anchorId="57A18DCF" wp14:editId="1B66E5C1">
          <wp:simplePos x="0" y="0"/>
          <wp:positionH relativeFrom="column">
            <wp:posOffset>5548496</wp:posOffset>
          </wp:positionH>
          <wp:positionV relativeFrom="paragraph">
            <wp:posOffset>-439580</wp:posOffset>
          </wp:positionV>
          <wp:extent cx="755015" cy="2010977"/>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IRI_YUFE_elementi_2020_FINAL-02.eps"/>
                  <pic:cNvPicPr/>
                </pic:nvPicPr>
                <pic:blipFill rotWithShape="1">
                  <a:blip r:embed="rId1">
                    <a:extLst>
                      <a:ext uri="{28A0092B-C50C-407E-A947-70E740481C1C}">
                        <a14:useLocalDpi xmlns:a14="http://schemas.microsoft.com/office/drawing/2010/main" val="0"/>
                      </a:ext>
                    </a:extLst>
                  </a:blip>
                  <a:srcRect l="-60" r="-60"/>
                  <a:stretch/>
                </pic:blipFill>
                <pic:spPr bwMode="auto">
                  <a:xfrm>
                    <a:off x="0" y="0"/>
                    <a:ext cx="756901" cy="201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D7642">
      <w:rPr>
        <w:noProof/>
      </w:rPr>
      <w:softHyphen/>
    </w:r>
    <w:r w:rsidR="000D7642">
      <w:rPr>
        <w:noProof/>
      </w:rPr>
      <w:softHyphen/>
    </w:r>
    <w:r w:rsidR="00A73B03">
      <w:rPr>
        <w:noProof/>
        <w:lang w:val="hr-HR" w:eastAsia="hr-HR"/>
      </w:rPr>
      <w:drawing>
        <wp:inline distT="0" distB="0" distL="0" distR="0" wp14:anchorId="5A22E429" wp14:editId="08415FE4">
          <wp:extent cx="3498083" cy="36360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extLst>
                      <a:ext uri="{28A0092B-C50C-407E-A947-70E740481C1C}">
                        <a14:useLocalDpi xmlns:a14="http://schemas.microsoft.com/office/drawing/2010/main" val="0"/>
                      </a:ext>
                    </a:extLst>
                  </a:blip>
                  <a:stretch>
                    <a:fillRect/>
                  </a:stretch>
                </pic:blipFill>
                <pic:spPr>
                  <a:xfrm>
                    <a:off x="0" y="0"/>
                    <a:ext cx="3498083" cy="363600"/>
                  </a:xfrm>
                  <a:prstGeom prst="rect">
                    <a:avLst/>
                  </a:prstGeom>
                </pic:spPr>
              </pic:pic>
            </a:graphicData>
          </a:graphic>
        </wp:inline>
      </w:drawing>
    </w:r>
    <w:r w:rsidR="00980D7B">
      <w:t xml:space="preserve">          </w:t>
    </w:r>
    <w:r w:rsidR="005F5F87">
      <w:t xml:space="preserve">                                         </w:t>
    </w:r>
    <w:r w:rsidR="00980D7B">
      <w:t xml:space="preserve">    </w:t>
    </w:r>
  </w:p>
  <w:p w14:paraId="03083785" w14:textId="51B083C4" w:rsidR="0016188E" w:rsidRDefault="00980D7B" w:rsidP="009607EA">
    <w:pPr>
      <w:pStyle w:val="Body"/>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B0781"/>
    <w:multiLevelType w:val="hybridMultilevel"/>
    <w:tmpl w:val="6C962542"/>
    <w:lvl w:ilvl="0" w:tplc="790E7CA6">
      <w:start w:val="3"/>
      <w:numFmt w:val="bullet"/>
      <w:lvlText w:val="-"/>
      <w:lvlJc w:val="left"/>
      <w:pPr>
        <w:ind w:left="720" w:hanging="360"/>
      </w:pPr>
      <w:rPr>
        <w:rFonts w:ascii="Source Sans Pro SemiBold" w:eastAsia="Helvetica" w:hAnsi="Source Sans Pro SemiBold" w:cs="Helvetic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1340A5"/>
    <w:multiLevelType w:val="multilevel"/>
    <w:tmpl w:val="7D06EEC0"/>
    <w:lvl w:ilvl="0">
      <w:start w:val="35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bullet"/>
      <w:lvlText w:val=""/>
      <w:lvlJc w:val="left"/>
      <w:pPr>
        <w:ind w:left="1080" w:hanging="360"/>
      </w:pPr>
      <w:rPr>
        <w:rFonts w:ascii="Symbol" w:hAnsi="Symbol"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 w15:restartNumberingAfterBreak="0">
    <w:nsid w:val="06C011D1"/>
    <w:multiLevelType w:val="hybridMultilevel"/>
    <w:tmpl w:val="45506A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351D25"/>
    <w:multiLevelType w:val="hybridMultilevel"/>
    <w:tmpl w:val="8292C052"/>
    <w:lvl w:ilvl="0" w:tplc="91FA8C9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B5B541A"/>
    <w:multiLevelType w:val="multilevel"/>
    <w:tmpl w:val="FECED9B8"/>
    <w:lvl w:ilvl="0">
      <w:start w:val="35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5" w15:restartNumberingAfterBreak="0">
    <w:nsid w:val="0FF25B32"/>
    <w:multiLevelType w:val="hybridMultilevel"/>
    <w:tmpl w:val="AC967A4A"/>
    <w:lvl w:ilvl="0" w:tplc="91FA8C9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2255B63"/>
    <w:multiLevelType w:val="hybridMultilevel"/>
    <w:tmpl w:val="56CE8CF4"/>
    <w:lvl w:ilvl="0" w:tplc="91FA8C9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A9D23E4"/>
    <w:multiLevelType w:val="hybridMultilevel"/>
    <w:tmpl w:val="1228E9BC"/>
    <w:lvl w:ilvl="0" w:tplc="91FA8C9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6428B0"/>
    <w:multiLevelType w:val="hybridMultilevel"/>
    <w:tmpl w:val="CB96D8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29B4DB4"/>
    <w:multiLevelType w:val="hybridMultilevel"/>
    <w:tmpl w:val="37008A4A"/>
    <w:lvl w:ilvl="0" w:tplc="52060DE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096B77"/>
    <w:multiLevelType w:val="hybridMultilevel"/>
    <w:tmpl w:val="18B664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680E5A9A">
      <w:start w:val="1"/>
      <w:numFmt w:val="bullet"/>
      <w:lvlText w:val=""/>
      <w:lvlJc w:val="left"/>
      <w:pPr>
        <w:ind w:left="2160" w:hanging="180"/>
      </w:pPr>
      <w:rPr>
        <w:rFonts w:ascii="Symbol" w:hAnsi="Symbol"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68E4CA5"/>
    <w:multiLevelType w:val="hybridMultilevel"/>
    <w:tmpl w:val="17AEC27E"/>
    <w:lvl w:ilvl="0" w:tplc="91FA8C9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EEF3ECB"/>
    <w:multiLevelType w:val="hybridMultilevel"/>
    <w:tmpl w:val="5CF206F6"/>
    <w:lvl w:ilvl="0" w:tplc="680E5A9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686542E"/>
    <w:multiLevelType w:val="hybridMultilevel"/>
    <w:tmpl w:val="C09001AC"/>
    <w:lvl w:ilvl="0" w:tplc="6136B476">
      <w:numFmt w:val="bullet"/>
      <w:lvlText w:val="-"/>
      <w:lvlJc w:val="left"/>
      <w:pPr>
        <w:ind w:left="720" w:hanging="360"/>
      </w:pPr>
      <w:rPr>
        <w:rFonts w:ascii="Source Sans Pro SemiBold" w:eastAsia="Helvetica" w:hAnsi="Source Sans Pro SemiBold" w:cs="Helvetic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9353232"/>
    <w:multiLevelType w:val="hybridMultilevel"/>
    <w:tmpl w:val="C996F688"/>
    <w:lvl w:ilvl="0" w:tplc="91FA8C9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1946728"/>
    <w:multiLevelType w:val="hybridMultilevel"/>
    <w:tmpl w:val="D5ACCB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7BB5FC3"/>
    <w:multiLevelType w:val="hybridMultilevel"/>
    <w:tmpl w:val="0E58A638"/>
    <w:lvl w:ilvl="0" w:tplc="91FA8C9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85164D3"/>
    <w:multiLevelType w:val="hybridMultilevel"/>
    <w:tmpl w:val="72800F5C"/>
    <w:lvl w:ilvl="0" w:tplc="680E5A9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18202BC"/>
    <w:multiLevelType w:val="hybridMultilevel"/>
    <w:tmpl w:val="2F0C287C"/>
    <w:lvl w:ilvl="0" w:tplc="91FA8C9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5472B92"/>
    <w:multiLevelType w:val="hybridMultilevel"/>
    <w:tmpl w:val="773CDCAC"/>
    <w:lvl w:ilvl="0" w:tplc="91FA8C9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9A24B4B"/>
    <w:multiLevelType w:val="hybridMultilevel"/>
    <w:tmpl w:val="7E4A52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C401414"/>
    <w:multiLevelType w:val="hybridMultilevel"/>
    <w:tmpl w:val="24ECB330"/>
    <w:lvl w:ilvl="0" w:tplc="C5BC5DFC">
      <w:start w:val="1"/>
      <w:numFmt w:val="decimal"/>
      <w:lvlText w:val="%1."/>
      <w:lvlJc w:val="left"/>
      <w:pPr>
        <w:ind w:left="720" w:hanging="360"/>
      </w:pPr>
      <w:rPr>
        <w:rFonts w:ascii="Source Sans Pro" w:eastAsia="Calibri" w:hAnsi="Source Sans Pro" w:hint="default"/>
        <w:color w:val="000000"/>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59C262B"/>
    <w:multiLevelType w:val="hybridMultilevel"/>
    <w:tmpl w:val="05D646B4"/>
    <w:lvl w:ilvl="0" w:tplc="DAE410A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CE65339"/>
    <w:multiLevelType w:val="hybridMultilevel"/>
    <w:tmpl w:val="E6A022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3"/>
  </w:num>
  <w:num w:numId="2">
    <w:abstractNumId w:val="2"/>
  </w:num>
  <w:num w:numId="3">
    <w:abstractNumId w:val="23"/>
  </w:num>
  <w:num w:numId="4">
    <w:abstractNumId w:val="0"/>
  </w:num>
  <w:num w:numId="5">
    <w:abstractNumId w:val="9"/>
  </w:num>
  <w:num w:numId="6">
    <w:abstractNumId w:val="21"/>
  </w:num>
  <w:num w:numId="7">
    <w:abstractNumId w:val="16"/>
  </w:num>
  <w:num w:numId="8">
    <w:abstractNumId w:val="7"/>
  </w:num>
  <w:num w:numId="9">
    <w:abstractNumId w:val="3"/>
  </w:num>
  <w:num w:numId="10">
    <w:abstractNumId w:val="5"/>
  </w:num>
  <w:num w:numId="11">
    <w:abstractNumId w:val="6"/>
  </w:num>
  <w:num w:numId="12">
    <w:abstractNumId w:val="15"/>
  </w:num>
  <w:num w:numId="13">
    <w:abstractNumId w:val="20"/>
  </w:num>
  <w:num w:numId="14">
    <w:abstractNumId w:val="8"/>
  </w:num>
  <w:num w:numId="15">
    <w:abstractNumId w:val="18"/>
  </w:num>
  <w:num w:numId="16">
    <w:abstractNumId w:val="11"/>
  </w:num>
  <w:num w:numId="17">
    <w:abstractNumId w:val="14"/>
  </w:num>
  <w:num w:numId="18">
    <w:abstractNumId w:val="4"/>
  </w:num>
  <w:num w:numId="19">
    <w:abstractNumId w:val="1"/>
  </w:num>
  <w:num w:numId="20">
    <w:abstractNumId w:val="10"/>
  </w:num>
  <w:num w:numId="21">
    <w:abstractNumId w:val="22"/>
  </w:num>
  <w:num w:numId="22">
    <w:abstractNumId w:val="17"/>
  </w:num>
  <w:num w:numId="23">
    <w:abstractNumId w:val="1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88E"/>
    <w:rsid w:val="00004CE1"/>
    <w:rsid w:val="00006361"/>
    <w:rsid w:val="000238C5"/>
    <w:rsid w:val="0008078E"/>
    <w:rsid w:val="00090DF7"/>
    <w:rsid w:val="0009198D"/>
    <w:rsid w:val="0009410D"/>
    <w:rsid w:val="000B0482"/>
    <w:rsid w:val="000D7642"/>
    <w:rsid w:val="000E609F"/>
    <w:rsid w:val="0013163C"/>
    <w:rsid w:val="001422EE"/>
    <w:rsid w:val="001611C3"/>
    <w:rsid w:val="0016188E"/>
    <w:rsid w:val="001A1AC8"/>
    <w:rsid w:val="001C62D1"/>
    <w:rsid w:val="001D5EDF"/>
    <w:rsid w:val="001E7C15"/>
    <w:rsid w:val="001F0CA5"/>
    <w:rsid w:val="00215A96"/>
    <w:rsid w:val="00215BF6"/>
    <w:rsid w:val="00216D9B"/>
    <w:rsid w:val="00247613"/>
    <w:rsid w:val="00257976"/>
    <w:rsid w:val="00296623"/>
    <w:rsid w:val="002B02AC"/>
    <w:rsid w:val="002C2645"/>
    <w:rsid w:val="002D1D60"/>
    <w:rsid w:val="002E041D"/>
    <w:rsid w:val="00324A4C"/>
    <w:rsid w:val="0034764F"/>
    <w:rsid w:val="00365DF5"/>
    <w:rsid w:val="00380DC2"/>
    <w:rsid w:val="003A2EA6"/>
    <w:rsid w:val="003A527B"/>
    <w:rsid w:val="003A7314"/>
    <w:rsid w:val="003B2F58"/>
    <w:rsid w:val="003C76FE"/>
    <w:rsid w:val="003D4F55"/>
    <w:rsid w:val="003E6586"/>
    <w:rsid w:val="003E7EA0"/>
    <w:rsid w:val="004033D7"/>
    <w:rsid w:val="00406C9D"/>
    <w:rsid w:val="00407E87"/>
    <w:rsid w:val="00414EB9"/>
    <w:rsid w:val="00414FD7"/>
    <w:rsid w:val="00416F29"/>
    <w:rsid w:val="004171A2"/>
    <w:rsid w:val="00440BCB"/>
    <w:rsid w:val="0045470C"/>
    <w:rsid w:val="00471B5D"/>
    <w:rsid w:val="00481A5B"/>
    <w:rsid w:val="0048597C"/>
    <w:rsid w:val="004A030C"/>
    <w:rsid w:val="004B0F52"/>
    <w:rsid w:val="004C3EA5"/>
    <w:rsid w:val="004C4889"/>
    <w:rsid w:val="004E5637"/>
    <w:rsid w:val="004E5BE7"/>
    <w:rsid w:val="004E69C9"/>
    <w:rsid w:val="004F0EC9"/>
    <w:rsid w:val="004F3FFA"/>
    <w:rsid w:val="00530E1E"/>
    <w:rsid w:val="00542C7C"/>
    <w:rsid w:val="005919A1"/>
    <w:rsid w:val="00595CF1"/>
    <w:rsid w:val="005A4432"/>
    <w:rsid w:val="005E5119"/>
    <w:rsid w:val="005F5F87"/>
    <w:rsid w:val="006063C0"/>
    <w:rsid w:val="006151C0"/>
    <w:rsid w:val="00622B2B"/>
    <w:rsid w:val="00653C48"/>
    <w:rsid w:val="006E2855"/>
    <w:rsid w:val="00706692"/>
    <w:rsid w:val="007248AE"/>
    <w:rsid w:val="00736815"/>
    <w:rsid w:val="0076033A"/>
    <w:rsid w:val="00785BA7"/>
    <w:rsid w:val="0080489C"/>
    <w:rsid w:val="00812BFB"/>
    <w:rsid w:val="008D1B7B"/>
    <w:rsid w:val="008F44F8"/>
    <w:rsid w:val="008F77FC"/>
    <w:rsid w:val="00910746"/>
    <w:rsid w:val="00940DA9"/>
    <w:rsid w:val="009607EA"/>
    <w:rsid w:val="00970661"/>
    <w:rsid w:val="00977785"/>
    <w:rsid w:val="00980D7B"/>
    <w:rsid w:val="00986929"/>
    <w:rsid w:val="00990140"/>
    <w:rsid w:val="009B7D61"/>
    <w:rsid w:val="009C2BB3"/>
    <w:rsid w:val="009E4A68"/>
    <w:rsid w:val="009E6A7A"/>
    <w:rsid w:val="00A164F2"/>
    <w:rsid w:val="00A2359B"/>
    <w:rsid w:val="00A32A5F"/>
    <w:rsid w:val="00A73B03"/>
    <w:rsid w:val="00A814C4"/>
    <w:rsid w:val="00A84A86"/>
    <w:rsid w:val="00A84C62"/>
    <w:rsid w:val="00AB32E2"/>
    <w:rsid w:val="00AC101F"/>
    <w:rsid w:val="00AD79A0"/>
    <w:rsid w:val="00AF0188"/>
    <w:rsid w:val="00AF3B7B"/>
    <w:rsid w:val="00B0167F"/>
    <w:rsid w:val="00B11665"/>
    <w:rsid w:val="00B32829"/>
    <w:rsid w:val="00B37393"/>
    <w:rsid w:val="00B411F6"/>
    <w:rsid w:val="00B55AF8"/>
    <w:rsid w:val="00B7401A"/>
    <w:rsid w:val="00B8691B"/>
    <w:rsid w:val="00BA2B53"/>
    <w:rsid w:val="00BB16E0"/>
    <w:rsid w:val="00BE7FE8"/>
    <w:rsid w:val="00BF0442"/>
    <w:rsid w:val="00C53820"/>
    <w:rsid w:val="00C756A9"/>
    <w:rsid w:val="00C86D0A"/>
    <w:rsid w:val="00CB6D6E"/>
    <w:rsid w:val="00CE40B2"/>
    <w:rsid w:val="00CF49D9"/>
    <w:rsid w:val="00D04AFD"/>
    <w:rsid w:val="00D07EC6"/>
    <w:rsid w:val="00D2474E"/>
    <w:rsid w:val="00D57030"/>
    <w:rsid w:val="00D64619"/>
    <w:rsid w:val="00D71D5B"/>
    <w:rsid w:val="00D74A43"/>
    <w:rsid w:val="00D7720D"/>
    <w:rsid w:val="00D84C0B"/>
    <w:rsid w:val="00DC060E"/>
    <w:rsid w:val="00DC2E59"/>
    <w:rsid w:val="00DC60E2"/>
    <w:rsid w:val="00E01589"/>
    <w:rsid w:val="00E617C7"/>
    <w:rsid w:val="00E93DF8"/>
    <w:rsid w:val="00ED4D5B"/>
    <w:rsid w:val="00EF5019"/>
    <w:rsid w:val="00F1196A"/>
    <w:rsid w:val="00F14DB9"/>
    <w:rsid w:val="00F30B43"/>
    <w:rsid w:val="00F36FB2"/>
    <w:rsid w:val="00F705BE"/>
    <w:rsid w:val="00FA1239"/>
    <w:rsid w:val="00FB2CC3"/>
    <w:rsid w:val="00FD3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B9F4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paragraph" w:styleId="Naslov1">
    <w:name w:val="heading 1"/>
    <w:basedOn w:val="Normal"/>
    <w:next w:val="Normal"/>
    <w:link w:val="Naslov1Char"/>
    <w:qFormat/>
    <w:rsid w:val="00B32829"/>
    <w:pPr>
      <w:keepNext/>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outlineLvl w:val="0"/>
    </w:pPr>
    <w:rPr>
      <w:rFonts w:ascii="Arial" w:eastAsia="Times New Roman" w:hAnsi="Arial"/>
      <w:b/>
      <w:sz w:val="22"/>
      <w:szCs w:val="20"/>
      <w:u w:val="single"/>
      <w:bdr w:val="none" w:sz="0" w:space="0" w:color="auto"/>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rPr>
      <w:u w:val="single"/>
    </w:rPr>
  </w:style>
  <w:style w:type="paragraph" w:customStyle="1" w:styleId="Body">
    <w:name w:val="Body"/>
    <w:rPr>
      <w:rFonts w:cs="Arial Unicode MS"/>
      <w:color w:val="000000"/>
      <w:sz w:val="24"/>
      <w:szCs w:val="24"/>
      <w:u w:color="000000"/>
    </w:rPr>
  </w:style>
  <w:style w:type="paragraph" w:styleId="Podnoje">
    <w:name w:val="footer"/>
    <w:pPr>
      <w:tabs>
        <w:tab w:val="center" w:pos="4536"/>
        <w:tab w:val="right" w:pos="9072"/>
      </w:tabs>
    </w:pPr>
    <w:rPr>
      <w:rFonts w:eastAsia="Times New Roman"/>
      <w:color w:val="000000"/>
      <w:sz w:val="24"/>
      <w:szCs w:val="24"/>
      <w:u w:color="000000"/>
    </w:rPr>
  </w:style>
  <w:style w:type="paragraph" w:customStyle="1" w:styleId="BodyA">
    <w:name w:val="Body A"/>
    <w:rPr>
      <w:rFonts w:ascii="Helvetica" w:eastAsia="Helvetica" w:hAnsi="Helvetica" w:cs="Helvetica"/>
      <w:color w:val="000000"/>
      <w:sz w:val="22"/>
      <w:szCs w:val="22"/>
      <w:u w:color="000000"/>
    </w:rPr>
  </w:style>
  <w:style w:type="paragraph" w:styleId="Zaglavlje">
    <w:name w:val="header"/>
    <w:basedOn w:val="Normal"/>
    <w:link w:val="ZaglavljeChar"/>
    <w:uiPriority w:val="99"/>
    <w:unhideWhenUsed/>
    <w:rsid w:val="00380DC2"/>
    <w:pPr>
      <w:tabs>
        <w:tab w:val="center" w:pos="4536"/>
        <w:tab w:val="right" w:pos="9072"/>
      </w:tabs>
    </w:pPr>
  </w:style>
  <w:style w:type="character" w:customStyle="1" w:styleId="ZaglavljeChar">
    <w:name w:val="Zaglavlje Char"/>
    <w:basedOn w:val="Zadanifontodlomka"/>
    <w:link w:val="Zaglavlje"/>
    <w:uiPriority w:val="99"/>
    <w:rsid w:val="00380DC2"/>
    <w:rPr>
      <w:sz w:val="24"/>
      <w:szCs w:val="24"/>
    </w:rPr>
  </w:style>
  <w:style w:type="table" w:styleId="Reetkatablice">
    <w:name w:val="Table Grid"/>
    <w:basedOn w:val="Obinatablica"/>
    <w:uiPriority w:val="39"/>
    <w:rsid w:val="001E7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4E5BE7"/>
    <w:rPr>
      <w:sz w:val="18"/>
      <w:szCs w:val="18"/>
    </w:rPr>
  </w:style>
  <w:style w:type="character" w:customStyle="1" w:styleId="TekstbaloniaChar">
    <w:name w:val="Tekst balončića Char"/>
    <w:basedOn w:val="Zadanifontodlomka"/>
    <w:link w:val="Tekstbalonia"/>
    <w:uiPriority w:val="99"/>
    <w:semiHidden/>
    <w:rsid w:val="004E5BE7"/>
    <w:rPr>
      <w:sz w:val="18"/>
      <w:szCs w:val="18"/>
    </w:rPr>
  </w:style>
  <w:style w:type="paragraph" w:styleId="Odlomakpopisa">
    <w:name w:val="List Paragraph"/>
    <w:basedOn w:val="Normal"/>
    <w:uiPriority w:val="34"/>
    <w:qFormat/>
    <w:rsid w:val="00530E1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bdr w:val="none" w:sz="0" w:space="0" w:color="auto"/>
      <w:lang w:val="hr-HR"/>
    </w:rPr>
  </w:style>
  <w:style w:type="table" w:customStyle="1" w:styleId="Reetkatablice1">
    <w:name w:val="Rešetka tablice1"/>
    <w:basedOn w:val="Obinatablica"/>
    <w:next w:val="Reetkatablice"/>
    <w:uiPriority w:val="39"/>
    <w:rsid w:val="00B37393"/>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rsid w:val="00B32829"/>
    <w:rPr>
      <w:rFonts w:ascii="Arial" w:eastAsia="Times New Roman" w:hAnsi="Arial"/>
      <w:b/>
      <w:sz w:val="22"/>
      <w:u w:val="single"/>
      <w:bdr w:val="none" w:sz="0" w:space="0" w:color="auto"/>
      <w:lang w:val="hr-HR"/>
    </w:rPr>
  </w:style>
  <w:style w:type="paragraph" w:styleId="Tijeloteksta">
    <w:name w:val="Body Text"/>
    <w:basedOn w:val="Normal"/>
    <w:link w:val="TijelotekstaChar"/>
    <w:semiHidden/>
    <w:rsid w:val="00B32829"/>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pPr>
    <w:rPr>
      <w:rFonts w:ascii="Arial" w:eastAsia="Times New Roman" w:hAnsi="Arial"/>
      <w:sz w:val="22"/>
      <w:szCs w:val="20"/>
      <w:bdr w:val="none" w:sz="0" w:space="0" w:color="auto"/>
      <w:lang w:val="hr-HR"/>
    </w:rPr>
  </w:style>
  <w:style w:type="character" w:customStyle="1" w:styleId="TijelotekstaChar">
    <w:name w:val="Tijelo teksta Char"/>
    <w:basedOn w:val="Zadanifontodlomka"/>
    <w:link w:val="Tijeloteksta"/>
    <w:semiHidden/>
    <w:rsid w:val="00B32829"/>
    <w:rPr>
      <w:rFonts w:ascii="Arial" w:eastAsia="Times New Roman" w:hAnsi="Arial"/>
      <w:sz w:val="22"/>
      <w:bdr w:val="none" w:sz="0" w:space="0" w:color="auto"/>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841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387CCD3-969E-47D9-A2B1-8FD996B0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1645</Words>
  <Characters>9379</Characters>
  <Application>Microsoft Office Word</Application>
  <DocSecurity>0</DocSecurity>
  <Lines>78</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mikser</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Ivan Cerović</cp:lastModifiedBy>
  <cp:revision>4</cp:revision>
  <cp:lastPrinted>2020-05-13T10:03:00Z</cp:lastPrinted>
  <dcterms:created xsi:type="dcterms:W3CDTF">2025-03-12T16:09:00Z</dcterms:created>
  <dcterms:modified xsi:type="dcterms:W3CDTF">2025-03-13T11:03:00Z</dcterms:modified>
</cp:coreProperties>
</file>